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699F8E39"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Ju</w:t>
      </w:r>
      <w:r w:rsidR="009828C1">
        <w:rPr>
          <w:rFonts w:asciiTheme="minorHAnsi" w:hAnsiTheme="minorHAnsi" w:cstheme="minorHAnsi"/>
        </w:rPr>
        <w:t xml:space="preserve">ly </w:t>
      </w:r>
      <w:r w:rsidR="008579A1">
        <w:rPr>
          <w:rFonts w:asciiTheme="minorHAnsi" w:hAnsiTheme="minorHAnsi" w:cstheme="minorHAnsi"/>
        </w:rPr>
        <w:t>29</w:t>
      </w:r>
      <w:r>
        <w:rPr>
          <w:rFonts w:asciiTheme="minorHAnsi" w:hAnsiTheme="minorHAnsi" w:cstheme="minorHAnsi"/>
        </w:rPr>
        <w:t>, 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5975CD68" w14:textId="662CFC02" w:rsidR="007B6203" w:rsidRDefault="008579A1"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 xml:space="preserve">Are there any updated Executive Orders </w:t>
      </w:r>
      <w:proofErr w:type="gramStart"/>
      <w:r>
        <w:rPr>
          <w:rFonts w:cstheme="minorHAnsi"/>
          <w:b/>
          <w:bCs/>
          <w:sz w:val="28"/>
          <w:szCs w:val="28"/>
        </w:rPr>
        <w:t>impacting</w:t>
      </w:r>
      <w:proofErr w:type="gramEnd"/>
      <w:r>
        <w:rPr>
          <w:rFonts w:cstheme="minorHAnsi"/>
          <w:b/>
          <w:bCs/>
          <w:sz w:val="28"/>
          <w:szCs w:val="28"/>
        </w:rPr>
        <w:t xml:space="preserve"> long term care residents?</w:t>
      </w:r>
    </w:p>
    <w:p w14:paraId="5C41E958" w14:textId="77777777" w:rsidR="007B6203" w:rsidRPr="007B6203" w:rsidRDefault="007B6203" w:rsidP="00F42C79">
      <w:pPr>
        <w:pStyle w:val="ListParagraph"/>
        <w:spacing w:line="259" w:lineRule="auto"/>
        <w:ind w:left="540"/>
        <w:rPr>
          <w:rFonts w:cstheme="minorHAnsi"/>
          <w:b/>
          <w:bCs/>
          <w:sz w:val="28"/>
          <w:szCs w:val="28"/>
        </w:rPr>
      </w:pPr>
    </w:p>
    <w:p w14:paraId="28409093" w14:textId="6F0875E0" w:rsidR="009F12CC" w:rsidRDefault="007B6203" w:rsidP="00F42C79">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w:t>
      </w:r>
      <w:r w:rsidR="00F82DB5">
        <w:rPr>
          <w:rFonts w:asciiTheme="minorHAnsi" w:hAnsiTheme="minorHAnsi" w:cstheme="minorHAnsi"/>
          <w:color w:val="0033CC"/>
          <w:sz w:val="28"/>
          <w:szCs w:val="28"/>
        </w:rPr>
        <w:t>Governor Whitmer signed Executive Order 2020-15</w:t>
      </w:r>
      <w:r w:rsidR="003650A3">
        <w:rPr>
          <w:rFonts w:asciiTheme="minorHAnsi" w:hAnsiTheme="minorHAnsi" w:cstheme="minorHAnsi"/>
          <w:color w:val="0033CC"/>
          <w:sz w:val="28"/>
          <w:szCs w:val="28"/>
        </w:rPr>
        <w:t>6</w:t>
      </w:r>
      <w:r w:rsidR="005C79CA">
        <w:rPr>
          <w:rFonts w:asciiTheme="minorHAnsi" w:hAnsiTheme="minorHAnsi" w:cstheme="minorHAnsi"/>
          <w:color w:val="0033CC"/>
          <w:sz w:val="28"/>
          <w:szCs w:val="28"/>
        </w:rPr>
        <w:t xml:space="preserve"> on July 23</w:t>
      </w:r>
      <w:r w:rsidR="005C79CA" w:rsidRPr="005C79CA">
        <w:rPr>
          <w:rFonts w:asciiTheme="minorHAnsi" w:hAnsiTheme="minorHAnsi" w:cstheme="minorHAnsi"/>
          <w:color w:val="0033CC"/>
          <w:sz w:val="28"/>
          <w:szCs w:val="28"/>
          <w:vertAlign w:val="superscript"/>
        </w:rPr>
        <w:t>rd</w:t>
      </w:r>
      <w:r w:rsidR="005C79CA">
        <w:rPr>
          <w:rFonts w:asciiTheme="minorHAnsi" w:hAnsiTheme="minorHAnsi" w:cstheme="minorHAnsi"/>
          <w:color w:val="0033CC"/>
          <w:sz w:val="28"/>
          <w:szCs w:val="28"/>
        </w:rPr>
        <w:t xml:space="preserve">.  This order continues the </w:t>
      </w:r>
      <w:r w:rsidR="00D804DB">
        <w:rPr>
          <w:rFonts w:asciiTheme="minorHAnsi" w:hAnsiTheme="minorHAnsi" w:cstheme="minorHAnsi"/>
          <w:color w:val="0033CC"/>
          <w:sz w:val="28"/>
          <w:szCs w:val="28"/>
        </w:rPr>
        <w:t>t</w:t>
      </w:r>
      <w:r w:rsidR="00D804DB" w:rsidRPr="00D804DB">
        <w:rPr>
          <w:rFonts w:asciiTheme="minorHAnsi" w:hAnsiTheme="minorHAnsi" w:cstheme="minorHAnsi"/>
          <w:color w:val="0033CC"/>
          <w:sz w:val="28"/>
          <w:szCs w:val="28"/>
        </w:rPr>
        <w:t>emporary restrictions on entry into health care facilities, residential care</w:t>
      </w:r>
      <w:r w:rsidR="005C79CA">
        <w:rPr>
          <w:rFonts w:asciiTheme="minorHAnsi" w:hAnsiTheme="minorHAnsi" w:cstheme="minorHAnsi"/>
          <w:color w:val="0033CC"/>
          <w:sz w:val="28"/>
          <w:szCs w:val="28"/>
        </w:rPr>
        <w:t xml:space="preserve"> </w:t>
      </w:r>
      <w:r w:rsidR="00D804DB" w:rsidRPr="00D804DB">
        <w:rPr>
          <w:rFonts w:asciiTheme="minorHAnsi" w:hAnsiTheme="minorHAnsi" w:cstheme="minorHAnsi"/>
          <w:color w:val="0033CC"/>
          <w:sz w:val="28"/>
          <w:szCs w:val="28"/>
        </w:rPr>
        <w:t>facilities, congregate care facilities, and juvenile justice facilities</w:t>
      </w:r>
      <w:r w:rsidR="00D804DB">
        <w:rPr>
          <w:rFonts w:asciiTheme="minorHAnsi" w:hAnsiTheme="minorHAnsi" w:cstheme="minorHAnsi"/>
          <w:color w:val="0033CC"/>
          <w:sz w:val="28"/>
          <w:szCs w:val="28"/>
        </w:rPr>
        <w:t xml:space="preserve">.  This replaces EO 2020-136 and is in effect until August 31, 2020.  </w:t>
      </w:r>
      <w:r w:rsidR="009F12CC">
        <w:rPr>
          <w:rFonts w:asciiTheme="minorHAnsi" w:hAnsiTheme="minorHAnsi" w:cstheme="minorHAnsi"/>
          <w:color w:val="0033CC"/>
          <w:sz w:val="28"/>
          <w:szCs w:val="28"/>
        </w:rPr>
        <w:t xml:space="preserve">This order outlines the same </w:t>
      </w:r>
      <w:r w:rsidR="008829F9">
        <w:rPr>
          <w:rFonts w:asciiTheme="minorHAnsi" w:hAnsiTheme="minorHAnsi" w:cstheme="minorHAnsi"/>
          <w:color w:val="0033CC"/>
          <w:sz w:val="28"/>
          <w:szCs w:val="28"/>
        </w:rPr>
        <w:t xml:space="preserve">visitation </w:t>
      </w:r>
      <w:r w:rsidR="009F12CC">
        <w:rPr>
          <w:rFonts w:asciiTheme="minorHAnsi" w:hAnsiTheme="minorHAnsi" w:cstheme="minorHAnsi"/>
          <w:color w:val="0033CC"/>
          <w:sz w:val="28"/>
          <w:szCs w:val="28"/>
        </w:rPr>
        <w:t xml:space="preserve">restrictions and requirements as the </w:t>
      </w:r>
      <w:proofErr w:type="gramStart"/>
      <w:r w:rsidR="009F12CC">
        <w:rPr>
          <w:rFonts w:asciiTheme="minorHAnsi" w:hAnsiTheme="minorHAnsi" w:cstheme="minorHAnsi"/>
          <w:color w:val="0033CC"/>
          <w:sz w:val="28"/>
          <w:szCs w:val="28"/>
        </w:rPr>
        <w:t>previous</w:t>
      </w:r>
      <w:proofErr w:type="gramEnd"/>
      <w:r w:rsidR="009F12CC">
        <w:rPr>
          <w:rFonts w:asciiTheme="minorHAnsi" w:hAnsiTheme="minorHAnsi" w:cstheme="minorHAnsi"/>
          <w:color w:val="0033CC"/>
          <w:sz w:val="28"/>
          <w:szCs w:val="28"/>
        </w:rPr>
        <w:t xml:space="preserve"> order.</w:t>
      </w:r>
    </w:p>
    <w:p w14:paraId="57CA38F9" w14:textId="77777777" w:rsidR="009F12CC" w:rsidRDefault="009F12CC" w:rsidP="00F42C79">
      <w:pPr>
        <w:spacing w:line="259" w:lineRule="auto"/>
        <w:ind w:left="720"/>
        <w:rPr>
          <w:rFonts w:asciiTheme="minorHAnsi" w:hAnsiTheme="minorHAnsi" w:cstheme="minorHAnsi"/>
          <w:color w:val="0033CC"/>
          <w:sz w:val="28"/>
          <w:szCs w:val="28"/>
        </w:rPr>
      </w:pPr>
    </w:p>
    <w:p w14:paraId="55B8AE35" w14:textId="77777777" w:rsidR="007B6203" w:rsidRPr="007B6203" w:rsidRDefault="007B6203" w:rsidP="00F42C79">
      <w:pPr>
        <w:spacing w:line="259" w:lineRule="auto"/>
        <w:rPr>
          <w:rFonts w:asciiTheme="minorHAnsi" w:hAnsiTheme="minorHAnsi" w:cstheme="minorHAnsi"/>
          <w:color w:val="0033CC"/>
          <w:sz w:val="28"/>
          <w:szCs w:val="28"/>
        </w:rPr>
      </w:pPr>
    </w:p>
    <w:p w14:paraId="2900195F" w14:textId="48095695" w:rsidR="007B6203" w:rsidRPr="007B6203" w:rsidRDefault="00F15451"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 xml:space="preserve">Is the MDHHS Epidemic Order issued on June </w:t>
      </w:r>
      <w:r w:rsidR="00F0470E">
        <w:rPr>
          <w:rFonts w:cstheme="minorHAnsi"/>
          <w:b/>
          <w:bCs/>
          <w:sz w:val="28"/>
          <w:szCs w:val="28"/>
        </w:rPr>
        <w:t>30th</w:t>
      </w:r>
      <w:r>
        <w:rPr>
          <w:rFonts w:cstheme="minorHAnsi"/>
          <w:b/>
          <w:bCs/>
          <w:sz w:val="28"/>
          <w:szCs w:val="28"/>
        </w:rPr>
        <w:t xml:space="preserve"> still </w:t>
      </w:r>
      <w:r w:rsidR="00F0470E">
        <w:rPr>
          <w:rFonts w:cstheme="minorHAnsi"/>
          <w:b/>
          <w:bCs/>
          <w:sz w:val="28"/>
          <w:szCs w:val="28"/>
        </w:rPr>
        <w:t>effective</w:t>
      </w:r>
      <w:r w:rsidR="00B56172">
        <w:rPr>
          <w:rFonts w:cstheme="minorHAnsi"/>
          <w:b/>
          <w:bCs/>
          <w:sz w:val="28"/>
          <w:szCs w:val="28"/>
        </w:rPr>
        <w:t>?</w:t>
      </w:r>
    </w:p>
    <w:p w14:paraId="1BDE5080" w14:textId="77777777" w:rsidR="007B6203" w:rsidRDefault="007B6203" w:rsidP="00F42C79">
      <w:pPr>
        <w:spacing w:line="259" w:lineRule="auto"/>
        <w:rPr>
          <w:rFonts w:asciiTheme="minorHAnsi" w:hAnsiTheme="minorHAnsi" w:cstheme="minorHAnsi"/>
          <w:color w:val="0033CC"/>
          <w:sz w:val="28"/>
          <w:szCs w:val="28"/>
        </w:rPr>
      </w:pPr>
    </w:p>
    <w:p w14:paraId="50A4793C" w14:textId="77777777" w:rsidR="00EA5B64" w:rsidRDefault="00F0470E" w:rsidP="00F42C79">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The MDHHS Epidemic Order released on June 30</w:t>
      </w:r>
      <w:r w:rsidRPr="00F0470E">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w:t>
      </w:r>
      <w:proofErr w:type="gramStart"/>
      <w:r>
        <w:rPr>
          <w:rFonts w:asciiTheme="minorHAnsi" w:hAnsiTheme="minorHAnsi" w:cstheme="minorHAnsi"/>
          <w:color w:val="0033CC"/>
          <w:sz w:val="28"/>
          <w:szCs w:val="28"/>
        </w:rPr>
        <w:t>remains</w:t>
      </w:r>
      <w:proofErr w:type="gramEnd"/>
      <w:r>
        <w:rPr>
          <w:rFonts w:asciiTheme="minorHAnsi" w:hAnsiTheme="minorHAnsi" w:cstheme="minorHAnsi"/>
          <w:color w:val="0033CC"/>
          <w:sz w:val="28"/>
          <w:szCs w:val="28"/>
        </w:rPr>
        <w:t xml:space="preserve"> in effective until </w:t>
      </w:r>
      <w:r w:rsidR="00A632D3">
        <w:rPr>
          <w:rFonts w:asciiTheme="minorHAnsi" w:hAnsiTheme="minorHAnsi" w:cstheme="minorHAnsi"/>
          <w:color w:val="0033CC"/>
          <w:sz w:val="28"/>
          <w:szCs w:val="28"/>
        </w:rPr>
        <w:t>such time it is rescinded.  This order allows for r</w:t>
      </w:r>
      <w:r w:rsidR="00F92EB0">
        <w:rPr>
          <w:rFonts w:asciiTheme="minorHAnsi" w:hAnsiTheme="minorHAnsi" w:cstheme="minorHAnsi"/>
          <w:color w:val="0033CC"/>
          <w:sz w:val="28"/>
          <w:szCs w:val="28"/>
        </w:rPr>
        <w:t>e</w:t>
      </w:r>
      <w:r w:rsidR="00A632D3">
        <w:rPr>
          <w:rFonts w:asciiTheme="minorHAnsi" w:hAnsiTheme="minorHAnsi" w:cstheme="minorHAnsi"/>
          <w:color w:val="0033CC"/>
          <w:sz w:val="28"/>
          <w:szCs w:val="28"/>
        </w:rPr>
        <w:t>sidents to have visit</w:t>
      </w:r>
      <w:r w:rsidR="00F92EB0">
        <w:rPr>
          <w:rFonts w:asciiTheme="minorHAnsi" w:hAnsiTheme="minorHAnsi" w:cstheme="minorHAnsi"/>
          <w:color w:val="0033CC"/>
          <w:sz w:val="28"/>
          <w:szCs w:val="28"/>
        </w:rPr>
        <w:t>ors</w:t>
      </w:r>
      <w:r w:rsidR="00A632D3">
        <w:rPr>
          <w:rFonts w:asciiTheme="minorHAnsi" w:hAnsiTheme="minorHAnsi" w:cstheme="minorHAnsi"/>
          <w:color w:val="0033CC"/>
          <w:sz w:val="28"/>
          <w:szCs w:val="28"/>
        </w:rPr>
        <w:t xml:space="preserve"> </w:t>
      </w:r>
      <w:r w:rsidR="00F92EB0">
        <w:rPr>
          <w:rFonts w:asciiTheme="minorHAnsi" w:hAnsiTheme="minorHAnsi" w:cstheme="minorHAnsi"/>
          <w:color w:val="0033CC"/>
          <w:sz w:val="28"/>
          <w:szCs w:val="28"/>
        </w:rPr>
        <w:t xml:space="preserve">under limited circumstances </w:t>
      </w:r>
      <w:r w:rsidR="00EA5B64">
        <w:rPr>
          <w:rFonts w:asciiTheme="minorHAnsi" w:hAnsiTheme="minorHAnsi" w:cstheme="minorHAnsi"/>
          <w:color w:val="0033CC"/>
          <w:sz w:val="28"/>
          <w:szCs w:val="28"/>
        </w:rPr>
        <w:t>including:</w:t>
      </w:r>
    </w:p>
    <w:p w14:paraId="01B33919" w14:textId="77777777" w:rsidR="00EA5B64" w:rsidRPr="00EA5B64" w:rsidRDefault="00EA5B64" w:rsidP="00F42C79">
      <w:pPr>
        <w:pStyle w:val="ListParagraph"/>
        <w:numPr>
          <w:ilvl w:val="0"/>
          <w:numId w:val="18"/>
        </w:numPr>
        <w:spacing w:line="259" w:lineRule="auto"/>
        <w:rPr>
          <w:rFonts w:cstheme="minorHAnsi"/>
          <w:color w:val="0033CC"/>
          <w:sz w:val="28"/>
          <w:szCs w:val="28"/>
        </w:rPr>
      </w:pPr>
      <w:r w:rsidRPr="00EA5B64">
        <w:rPr>
          <w:rFonts w:cstheme="minorHAnsi"/>
          <w:color w:val="0033CC"/>
          <w:sz w:val="28"/>
          <w:szCs w:val="28"/>
        </w:rPr>
        <w:t xml:space="preserve">Residents enrolled in Hospice </w:t>
      </w:r>
    </w:p>
    <w:p w14:paraId="3CD14F87" w14:textId="77777777" w:rsidR="00EA5B64" w:rsidRPr="00EA5B64" w:rsidRDefault="00EA5B64" w:rsidP="00F42C79">
      <w:pPr>
        <w:pStyle w:val="ListParagraph"/>
        <w:numPr>
          <w:ilvl w:val="0"/>
          <w:numId w:val="18"/>
        </w:numPr>
        <w:spacing w:line="259" w:lineRule="auto"/>
        <w:rPr>
          <w:rFonts w:cstheme="minorHAnsi"/>
          <w:color w:val="0033CC"/>
          <w:sz w:val="28"/>
          <w:szCs w:val="28"/>
        </w:rPr>
      </w:pPr>
      <w:r w:rsidRPr="00EA5B64">
        <w:rPr>
          <w:rFonts w:cstheme="minorHAnsi"/>
          <w:color w:val="0033CC"/>
          <w:sz w:val="28"/>
          <w:szCs w:val="28"/>
        </w:rPr>
        <w:t>Resident receiving end of life care but not enrolled in Hospice</w:t>
      </w:r>
    </w:p>
    <w:p w14:paraId="48359947" w14:textId="61211829" w:rsidR="00EA5B64" w:rsidRDefault="00EA5B64" w:rsidP="00F42C79">
      <w:pPr>
        <w:pStyle w:val="ListParagraph"/>
        <w:numPr>
          <w:ilvl w:val="0"/>
          <w:numId w:val="18"/>
        </w:numPr>
        <w:spacing w:line="259" w:lineRule="auto"/>
        <w:rPr>
          <w:rFonts w:cstheme="minorHAnsi"/>
          <w:color w:val="0033CC"/>
          <w:sz w:val="28"/>
          <w:szCs w:val="28"/>
        </w:rPr>
      </w:pPr>
      <w:r w:rsidRPr="00EA5B64">
        <w:rPr>
          <w:rFonts w:cstheme="minorHAnsi"/>
          <w:color w:val="0033CC"/>
          <w:sz w:val="28"/>
          <w:szCs w:val="28"/>
        </w:rPr>
        <w:t>Residents who have had a</w:t>
      </w:r>
      <w:r>
        <w:rPr>
          <w:rFonts w:cstheme="minorHAnsi"/>
          <w:color w:val="0033CC"/>
          <w:sz w:val="28"/>
          <w:szCs w:val="28"/>
        </w:rPr>
        <w:t xml:space="preserve"> serious</w:t>
      </w:r>
      <w:r w:rsidRPr="00EA5B64">
        <w:rPr>
          <w:rFonts w:cstheme="minorHAnsi"/>
          <w:color w:val="0033CC"/>
          <w:sz w:val="28"/>
          <w:szCs w:val="28"/>
        </w:rPr>
        <w:t xml:space="preserve"> decline and could </w:t>
      </w:r>
      <w:proofErr w:type="gramStart"/>
      <w:r w:rsidRPr="00EA5B64">
        <w:rPr>
          <w:rFonts w:cstheme="minorHAnsi"/>
          <w:color w:val="0033CC"/>
          <w:sz w:val="28"/>
          <w:szCs w:val="28"/>
        </w:rPr>
        <w:t>benefit</w:t>
      </w:r>
      <w:proofErr w:type="gramEnd"/>
      <w:r w:rsidRPr="00EA5B64">
        <w:rPr>
          <w:rFonts w:cstheme="minorHAnsi"/>
          <w:color w:val="0033CC"/>
          <w:sz w:val="28"/>
          <w:szCs w:val="28"/>
        </w:rPr>
        <w:t xml:space="preserve"> from ADL support from a visitor</w:t>
      </w:r>
    </w:p>
    <w:p w14:paraId="620AE1EF" w14:textId="14B1E9A0" w:rsidR="00A8698C" w:rsidRPr="007B6203" w:rsidRDefault="00A8698C" w:rsidP="00F42C79">
      <w:pPr>
        <w:pStyle w:val="ListParagraph"/>
        <w:widowControl/>
        <w:numPr>
          <w:ilvl w:val="0"/>
          <w:numId w:val="18"/>
        </w:numPr>
        <w:spacing w:after="160" w:line="259" w:lineRule="auto"/>
        <w:rPr>
          <w:rFonts w:cstheme="minorHAnsi"/>
          <w:color w:val="0033CC"/>
          <w:sz w:val="28"/>
          <w:szCs w:val="28"/>
        </w:rPr>
      </w:pPr>
      <w:r w:rsidRPr="007B6203">
        <w:rPr>
          <w:rFonts w:cstheme="minorHAnsi"/>
          <w:color w:val="0033CC"/>
          <w:sz w:val="28"/>
          <w:szCs w:val="28"/>
        </w:rPr>
        <w:t>Residents whose wellbeing is at significant risk, based on the clinical judgment of a treating medical professional, where family visits are a potentially effective intervention</w:t>
      </w:r>
    </w:p>
    <w:p w14:paraId="4DA8B875" w14:textId="085C560D" w:rsidR="00A8698C" w:rsidRPr="00EA5B64" w:rsidRDefault="00A8698C" w:rsidP="00F42C79">
      <w:pPr>
        <w:pStyle w:val="ListParagraph"/>
        <w:numPr>
          <w:ilvl w:val="0"/>
          <w:numId w:val="18"/>
        </w:numPr>
        <w:spacing w:line="259" w:lineRule="auto"/>
        <w:rPr>
          <w:rFonts w:cstheme="minorHAnsi"/>
          <w:color w:val="0033CC"/>
          <w:sz w:val="28"/>
          <w:szCs w:val="28"/>
        </w:rPr>
      </w:pPr>
      <w:r w:rsidRPr="007B6203">
        <w:rPr>
          <w:rFonts w:cstheme="minorHAnsi"/>
          <w:color w:val="0033CC"/>
          <w:sz w:val="28"/>
          <w:szCs w:val="28"/>
        </w:rPr>
        <w:t>Residents who experience a significant adverse change of condition</w:t>
      </w:r>
    </w:p>
    <w:p w14:paraId="61AA254A" w14:textId="052791F0" w:rsidR="007B6203" w:rsidRPr="007B6203" w:rsidRDefault="007B6203" w:rsidP="00F42C79">
      <w:pPr>
        <w:spacing w:line="259" w:lineRule="auto"/>
        <w:ind w:left="720"/>
        <w:rPr>
          <w:rFonts w:asciiTheme="minorHAnsi" w:hAnsiTheme="minorHAnsi" w:cstheme="minorHAnsi"/>
          <w:sz w:val="28"/>
          <w:szCs w:val="28"/>
        </w:rPr>
      </w:pPr>
      <w:r w:rsidRPr="007B6203">
        <w:rPr>
          <w:rFonts w:asciiTheme="minorHAnsi" w:hAnsiTheme="minorHAnsi" w:cstheme="minorHAnsi"/>
          <w:color w:val="0033CC"/>
          <w:sz w:val="28"/>
          <w:szCs w:val="28"/>
        </w:rPr>
        <w:t xml:space="preserve"> </w:t>
      </w:r>
    </w:p>
    <w:p w14:paraId="281A885B" w14:textId="77777777" w:rsidR="007B6203" w:rsidRDefault="007B6203" w:rsidP="00F42C79">
      <w:pPr>
        <w:spacing w:line="259" w:lineRule="auto"/>
        <w:rPr>
          <w:rFonts w:asciiTheme="minorHAnsi" w:hAnsiTheme="minorHAnsi" w:cstheme="minorHAnsi"/>
          <w:b/>
          <w:bCs/>
          <w:sz w:val="28"/>
          <w:szCs w:val="28"/>
        </w:rPr>
      </w:pPr>
    </w:p>
    <w:p w14:paraId="2889A244" w14:textId="77777777" w:rsidR="001552B0" w:rsidRDefault="001552B0" w:rsidP="00F42C79">
      <w:pPr>
        <w:spacing w:after="200" w:line="259" w:lineRule="auto"/>
        <w:rPr>
          <w:rFonts w:asciiTheme="minorHAnsi" w:eastAsiaTheme="minorHAnsi" w:hAnsiTheme="minorHAnsi" w:cstheme="minorHAnsi"/>
          <w:b/>
          <w:bCs/>
          <w:sz w:val="28"/>
          <w:szCs w:val="28"/>
        </w:rPr>
      </w:pPr>
      <w:r>
        <w:rPr>
          <w:rFonts w:cstheme="minorHAnsi"/>
          <w:b/>
          <w:bCs/>
          <w:sz w:val="28"/>
          <w:szCs w:val="28"/>
        </w:rPr>
        <w:br w:type="page"/>
      </w:r>
    </w:p>
    <w:p w14:paraId="2571D5C9" w14:textId="0616781B" w:rsidR="007B6203" w:rsidRPr="007B6203" w:rsidRDefault="007B6203" w:rsidP="00F42C79">
      <w:pPr>
        <w:pStyle w:val="ListParagraph"/>
        <w:numPr>
          <w:ilvl w:val="0"/>
          <w:numId w:val="17"/>
        </w:numPr>
        <w:tabs>
          <w:tab w:val="left" w:pos="540"/>
        </w:tabs>
        <w:spacing w:line="259" w:lineRule="auto"/>
        <w:ind w:left="540" w:hanging="540"/>
        <w:rPr>
          <w:rFonts w:cstheme="minorHAnsi"/>
          <w:b/>
          <w:bCs/>
          <w:sz w:val="28"/>
          <w:szCs w:val="28"/>
        </w:rPr>
      </w:pPr>
      <w:r w:rsidRPr="007B6203">
        <w:rPr>
          <w:rFonts w:cstheme="minorHAnsi"/>
          <w:b/>
          <w:bCs/>
          <w:sz w:val="28"/>
          <w:szCs w:val="28"/>
        </w:rPr>
        <w:lastRenderedPageBreak/>
        <w:t xml:space="preserve">Can you </w:t>
      </w:r>
      <w:r w:rsidR="005A2993">
        <w:rPr>
          <w:rFonts w:cstheme="minorHAnsi"/>
          <w:b/>
          <w:bCs/>
          <w:sz w:val="28"/>
          <w:szCs w:val="28"/>
        </w:rPr>
        <w:t xml:space="preserve">remind us </w:t>
      </w:r>
      <w:r w:rsidR="0091745F">
        <w:rPr>
          <w:rFonts w:cstheme="minorHAnsi"/>
          <w:b/>
          <w:bCs/>
          <w:sz w:val="28"/>
          <w:szCs w:val="28"/>
        </w:rPr>
        <w:t xml:space="preserve">of the </w:t>
      </w:r>
      <w:r w:rsidRPr="007B6203">
        <w:rPr>
          <w:rFonts w:cstheme="minorHAnsi"/>
          <w:b/>
          <w:bCs/>
          <w:sz w:val="28"/>
          <w:szCs w:val="28"/>
        </w:rPr>
        <w:t>facilities the MDHHS order covers?</w:t>
      </w:r>
    </w:p>
    <w:p w14:paraId="5AFA9939" w14:textId="77777777" w:rsidR="007B6203" w:rsidRDefault="007B6203" w:rsidP="00F42C79">
      <w:pPr>
        <w:spacing w:line="259" w:lineRule="auto"/>
        <w:rPr>
          <w:rFonts w:asciiTheme="minorHAnsi" w:hAnsiTheme="minorHAnsi" w:cstheme="minorHAnsi"/>
          <w:color w:val="0033CC"/>
          <w:sz w:val="28"/>
          <w:szCs w:val="28"/>
        </w:rPr>
      </w:pPr>
    </w:p>
    <w:p w14:paraId="1B234734" w14:textId="4B6FDD58" w:rsidR="007B6203" w:rsidRPr="007B6203" w:rsidRDefault="007B6203" w:rsidP="00F42C79">
      <w:pPr>
        <w:spacing w:line="259" w:lineRule="auto"/>
        <w:ind w:left="720"/>
        <w:rPr>
          <w:rFonts w:asciiTheme="minorHAnsi" w:hAnsiTheme="minorHAnsi" w:cstheme="minorHAnsi"/>
          <w:b/>
          <w:bCs/>
          <w:color w:val="0033CC"/>
          <w:sz w:val="28"/>
          <w:szCs w:val="28"/>
        </w:rPr>
      </w:pPr>
      <w:r w:rsidRPr="007B6203">
        <w:rPr>
          <w:rFonts w:asciiTheme="minorHAnsi" w:hAnsiTheme="minorHAnsi" w:cstheme="minorHAnsi"/>
          <w:color w:val="0033CC"/>
          <w:sz w:val="28"/>
          <w:szCs w:val="28"/>
        </w:rPr>
        <w:t xml:space="preserve">The order issued on June </w:t>
      </w:r>
      <w:r w:rsidR="00C125F9">
        <w:rPr>
          <w:rFonts w:asciiTheme="minorHAnsi" w:hAnsiTheme="minorHAnsi" w:cstheme="minorHAnsi"/>
          <w:color w:val="0033CC"/>
          <w:sz w:val="28"/>
          <w:szCs w:val="28"/>
        </w:rPr>
        <w:t>30</w:t>
      </w:r>
      <w:r w:rsidR="00C125F9" w:rsidRPr="00C125F9">
        <w:rPr>
          <w:rFonts w:asciiTheme="minorHAnsi" w:hAnsiTheme="minorHAnsi" w:cstheme="minorHAnsi"/>
          <w:color w:val="0033CC"/>
          <w:sz w:val="28"/>
          <w:szCs w:val="28"/>
          <w:vertAlign w:val="superscript"/>
        </w:rPr>
        <w:t>th</w:t>
      </w:r>
      <w:r w:rsidR="00C125F9">
        <w:rPr>
          <w:rFonts w:asciiTheme="minorHAnsi" w:hAnsiTheme="minorHAnsi" w:cstheme="minorHAnsi"/>
          <w:color w:val="0033CC"/>
          <w:sz w:val="28"/>
          <w:szCs w:val="28"/>
        </w:rPr>
        <w:t xml:space="preserve"> </w:t>
      </w:r>
      <w:r w:rsidRPr="007B6203">
        <w:rPr>
          <w:rFonts w:asciiTheme="minorHAnsi" w:hAnsiTheme="minorHAnsi" w:cstheme="minorHAnsi"/>
          <w:color w:val="0033CC"/>
          <w:sz w:val="28"/>
          <w:szCs w:val="28"/>
        </w:rPr>
        <w:t>applies to a wide array of licensed and unlicensed long term care facilities.  It applies to:</w:t>
      </w:r>
    </w:p>
    <w:p w14:paraId="336F5ECC"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homes for the aged </w:t>
      </w:r>
    </w:p>
    <w:p w14:paraId="529487D5"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nursing homes</w:t>
      </w:r>
    </w:p>
    <w:p w14:paraId="272BDA69"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adult foster care facilities </w:t>
      </w:r>
    </w:p>
    <w:p w14:paraId="5866B46D"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hospice facilities </w:t>
      </w:r>
    </w:p>
    <w:p w14:paraId="7724A1F8"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substance abuse disorder residential facilities </w:t>
      </w:r>
    </w:p>
    <w:p w14:paraId="5366A845"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independent living facilities, and </w:t>
      </w:r>
    </w:p>
    <w:p w14:paraId="24523E9A"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assisted living facilities</w:t>
      </w:r>
    </w:p>
    <w:p w14:paraId="02386421" w14:textId="270A5CAE" w:rsidR="007B6203" w:rsidRDefault="007B6203" w:rsidP="00F42C79">
      <w:pPr>
        <w:spacing w:line="259" w:lineRule="auto"/>
        <w:rPr>
          <w:rFonts w:asciiTheme="minorHAnsi" w:hAnsiTheme="minorHAnsi" w:cstheme="minorHAnsi"/>
          <w:b/>
          <w:bCs/>
          <w:sz w:val="28"/>
          <w:szCs w:val="28"/>
        </w:rPr>
      </w:pPr>
    </w:p>
    <w:p w14:paraId="539253E1" w14:textId="77777777" w:rsidR="0091745F" w:rsidRPr="007B6203" w:rsidRDefault="0091745F" w:rsidP="00F42C79">
      <w:pPr>
        <w:spacing w:line="259" w:lineRule="auto"/>
        <w:rPr>
          <w:rFonts w:asciiTheme="minorHAnsi" w:hAnsiTheme="minorHAnsi" w:cstheme="minorHAnsi"/>
          <w:b/>
          <w:bCs/>
          <w:sz w:val="28"/>
          <w:szCs w:val="28"/>
        </w:rPr>
      </w:pPr>
    </w:p>
    <w:p w14:paraId="6C06995F" w14:textId="0D1438C0" w:rsidR="007B6203" w:rsidRPr="00294DAB" w:rsidRDefault="001552B0" w:rsidP="00294DAB">
      <w:pPr>
        <w:pStyle w:val="ListParagraph"/>
        <w:numPr>
          <w:ilvl w:val="0"/>
          <w:numId w:val="17"/>
        </w:numPr>
        <w:spacing w:line="259" w:lineRule="auto"/>
        <w:ind w:left="547" w:hanging="547"/>
        <w:contextualSpacing w:val="0"/>
        <w:rPr>
          <w:rFonts w:cstheme="minorHAnsi"/>
          <w:sz w:val="28"/>
          <w:szCs w:val="28"/>
        </w:rPr>
      </w:pPr>
      <w:r>
        <w:rPr>
          <w:rFonts w:cstheme="minorHAnsi"/>
          <w:b/>
          <w:bCs/>
          <w:sz w:val="28"/>
          <w:szCs w:val="28"/>
        </w:rPr>
        <w:t>What can a family member do if the resident meets the criteria for a visit and the facility does not allow the visit?</w:t>
      </w:r>
    </w:p>
    <w:p w14:paraId="5BD1D68B" w14:textId="77777777" w:rsidR="00294DAB" w:rsidRPr="007B6203" w:rsidRDefault="00294DAB" w:rsidP="00294DAB">
      <w:pPr>
        <w:pStyle w:val="ListParagraph"/>
        <w:spacing w:line="259" w:lineRule="auto"/>
        <w:ind w:left="547"/>
        <w:contextualSpacing w:val="0"/>
        <w:rPr>
          <w:rFonts w:cstheme="minorHAnsi"/>
          <w:sz w:val="28"/>
          <w:szCs w:val="28"/>
        </w:rPr>
      </w:pPr>
    </w:p>
    <w:p w14:paraId="57B4E943" w14:textId="609D70C2" w:rsidR="001552B0" w:rsidRDefault="001552B0" w:rsidP="00294DAB">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We are hearing many concerns about residents who meet the visitation criteria, but the facility is not allowing the resident to have a visitor.  </w:t>
      </w:r>
      <w:r w:rsidR="00BE6FEA">
        <w:rPr>
          <w:rFonts w:asciiTheme="minorHAnsi" w:hAnsiTheme="minorHAnsi" w:cstheme="minorHAnsi"/>
          <w:color w:val="0033CC"/>
          <w:sz w:val="28"/>
          <w:szCs w:val="28"/>
        </w:rPr>
        <w:t xml:space="preserve"> We have also heard that more residents are </w:t>
      </w:r>
      <w:proofErr w:type="gramStart"/>
      <w:r w:rsidR="00BE6FEA">
        <w:rPr>
          <w:rFonts w:asciiTheme="minorHAnsi" w:hAnsiTheme="minorHAnsi" w:cstheme="minorHAnsi"/>
          <w:color w:val="0033CC"/>
          <w:sz w:val="28"/>
          <w:szCs w:val="28"/>
        </w:rPr>
        <w:t>being allowed</w:t>
      </w:r>
      <w:proofErr w:type="gramEnd"/>
      <w:r w:rsidR="00BE6FEA">
        <w:rPr>
          <w:rFonts w:asciiTheme="minorHAnsi" w:hAnsiTheme="minorHAnsi" w:cstheme="minorHAnsi"/>
          <w:color w:val="0033CC"/>
          <w:sz w:val="28"/>
          <w:szCs w:val="28"/>
        </w:rPr>
        <w:t xml:space="preserve"> to have visitors following the MDHHS guidance.</w:t>
      </w:r>
    </w:p>
    <w:p w14:paraId="7AE63A5F" w14:textId="232CC360" w:rsidR="001552B0" w:rsidRDefault="001552B0" w:rsidP="00F42C79">
      <w:pPr>
        <w:pStyle w:val="ListParagraph"/>
        <w:numPr>
          <w:ilvl w:val="0"/>
          <w:numId w:val="19"/>
        </w:numPr>
        <w:spacing w:after="60" w:line="259" w:lineRule="auto"/>
        <w:contextualSpacing w:val="0"/>
        <w:rPr>
          <w:rFonts w:cstheme="minorHAnsi"/>
          <w:color w:val="0033CC"/>
          <w:sz w:val="28"/>
          <w:szCs w:val="28"/>
        </w:rPr>
      </w:pPr>
      <w:r w:rsidRPr="001552B0">
        <w:rPr>
          <w:rFonts w:cstheme="minorHAnsi"/>
          <w:color w:val="0033CC"/>
          <w:sz w:val="28"/>
          <w:szCs w:val="28"/>
        </w:rPr>
        <w:t>First, we suggest that you ask the facility if they are familiar with the MDHHS Epidemic Order</w:t>
      </w:r>
      <w:r>
        <w:rPr>
          <w:rFonts w:cstheme="minorHAnsi"/>
          <w:color w:val="0033CC"/>
          <w:sz w:val="28"/>
          <w:szCs w:val="28"/>
        </w:rPr>
        <w:t xml:space="preserve"> as they may not be aware it exists or that it is still in effect.  Education can sometimes help the facility understand what</w:t>
      </w:r>
      <w:r w:rsidR="00B02B14">
        <w:rPr>
          <w:rFonts w:cstheme="minorHAnsi"/>
          <w:color w:val="0033CC"/>
          <w:sz w:val="28"/>
          <w:szCs w:val="28"/>
        </w:rPr>
        <w:t xml:space="preserve"> can </w:t>
      </w:r>
      <w:proofErr w:type="gramStart"/>
      <w:r w:rsidR="00B02B14">
        <w:rPr>
          <w:rFonts w:cstheme="minorHAnsi"/>
          <w:color w:val="0033CC"/>
          <w:sz w:val="28"/>
          <w:szCs w:val="28"/>
        </w:rPr>
        <w:t>be allowed</w:t>
      </w:r>
      <w:proofErr w:type="gramEnd"/>
      <w:r w:rsidR="00B02B14">
        <w:rPr>
          <w:rFonts w:cstheme="minorHAnsi"/>
          <w:color w:val="0033CC"/>
          <w:sz w:val="28"/>
          <w:szCs w:val="28"/>
        </w:rPr>
        <w:t>.</w:t>
      </w:r>
      <w:r w:rsidRPr="001552B0">
        <w:rPr>
          <w:rFonts w:cstheme="minorHAnsi"/>
          <w:color w:val="0033CC"/>
          <w:sz w:val="28"/>
          <w:szCs w:val="28"/>
        </w:rPr>
        <w:t xml:space="preserve">  </w:t>
      </w:r>
    </w:p>
    <w:p w14:paraId="5436C1E7" w14:textId="43A6AF5F" w:rsidR="007B6203" w:rsidRPr="001552B0" w:rsidRDefault="001552B0" w:rsidP="00F42C79">
      <w:pPr>
        <w:pStyle w:val="ListParagraph"/>
        <w:numPr>
          <w:ilvl w:val="0"/>
          <w:numId w:val="19"/>
        </w:numPr>
        <w:spacing w:after="60" w:line="259" w:lineRule="auto"/>
        <w:contextualSpacing w:val="0"/>
        <w:rPr>
          <w:rFonts w:cstheme="minorHAnsi"/>
          <w:color w:val="0033CC"/>
          <w:sz w:val="28"/>
          <w:szCs w:val="28"/>
        </w:rPr>
      </w:pPr>
      <w:r w:rsidRPr="001552B0">
        <w:rPr>
          <w:rFonts w:cstheme="minorHAnsi"/>
          <w:color w:val="0033CC"/>
          <w:sz w:val="28"/>
          <w:szCs w:val="28"/>
        </w:rPr>
        <w:t xml:space="preserve">If that </w:t>
      </w:r>
      <w:proofErr w:type="gramStart"/>
      <w:r w:rsidRPr="001552B0">
        <w:rPr>
          <w:rFonts w:cstheme="minorHAnsi"/>
          <w:color w:val="0033CC"/>
          <w:sz w:val="28"/>
          <w:szCs w:val="28"/>
        </w:rPr>
        <w:t>doesn’t</w:t>
      </w:r>
      <w:proofErr w:type="gramEnd"/>
      <w:r w:rsidRPr="001552B0">
        <w:rPr>
          <w:rFonts w:cstheme="minorHAnsi"/>
          <w:color w:val="0033CC"/>
          <w:sz w:val="28"/>
          <w:szCs w:val="28"/>
        </w:rPr>
        <w:t xml:space="preserve"> resolve the issue, ask what the reason is for denying the visit.</w:t>
      </w:r>
      <w:r w:rsidR="00B02B14">
        <w:rPr>
          <w:rFonts w:cstheme="minorHAnsi"/>
          <w:color w:val="0033CC"/>
          <w:sz w:val="28"/>
          <w:szCs w:val="28"/>
        </w:rPr>
        <w:t xml:space="preserve">  </w:t>
      </w:r>
      <w:proofErr w:type="gramStart"/>
      <w:r w:rsidR="00B02B14">
        <w:rPr>
          <w:rFonts w:cstheme="minorHAnsi"/>
          <w:color w:val="0033CC"/>
          <w:sz w:val="28"/>
          <w:szCs w:val="28"/>
        </w:rPr>
        <w:t>Perhaps the</w:t>
      </w:r>
      <w:proofErr w:type="gramEnd"/>
      <w:r w:rsidR="00B02B14">
        <w:rPr>
          <w:rFonts w:cstheme="minorHAnsi"/>
          <w:color w:val="0033CC"/>
          <w:sz w:val="28"/>
          <w:szCs w:val="28"/>
        </w:rPr>
        <w:t xml:space="preserve"> facility does not have the staff to supervise the visit or has a recent in-house onset of a COVID-19 case.</w:t>
      </w:r>
      <w:r w:rsidR="00C21B1E">
        <w:rPr>
          <w:rFonts w:cstheme="minorHAnsi"/>
          <w:color w:val="0033CC"/>
          <w:sz w:val="28"/>
          <w:szCs w:val="28"/>
        </w:rPr>
        <w:t xml:space="preserve">  If the reason is not facility or resident specific, </w:t>
      </w:r>
      <w:r w:rsidR="00BE6FEA">
        <w:rPr>
          <w:rFonts w:cstheme="minorHAnsi"/>
          <w:color w:val="0033CC"/>
          <w:sz w:val="28"/>
          <w:szCs w:val="28"/>
        </w:rPr>
        <w:t xml:space="preserve">question why they feel the visit cannot </w:t>
      </w:r>
      <w:proofErr w:type="gramStart"/>
      <w:r w:rsidR="00BE6FEA">
        <w:rPr>
          <w:rFonts w:cstheme="minorHAnsi"/>
          <w:color w:val="0033CC"/>
          <w:sz w:val="28"/>
          <w:szCs w:val="28"/>
        </w:rPr>
        <w:t>be done</w:t>
      </w:r>
      <w:proofErr w:type="gramEnd"/>
      <w:r w:rsidR="00BE6FEA">
        <w:rPr>
          <w:rFonts w:cstheme="minorHAnsi"/>
          <w:color w:val="0033CC"/>
          <w:sz w:val="28"/>
          <w:szCs w:val="28"/>
        </w:rPr>
        <w:t xml:space="preserve"> safely. </w:t>
      </w:r>
    </w:p>
    <w:p w14:paraId="05053165" w14:textId="456935E2" w:rsidR="007B6203" w:rsidRPr="007919BC" w:rsidRDefault="00B02B14" w:rsidP="00F42C79">
      <w:pPr>
        <w:pStyle w:val="ListParagraph"/>
        <w:widowControl/>
        <w:numPr>
          <w:ilvl w:val="0"/>
          <w:numId w:val="8"/>
        </w:numPr>
        <w:spacing w:after="60" w:line="259" w:lineRule="auto"/>
        <w:ind w:left="1440"/>
        <w:contextualSpacing w:val="0"/>
        <w:rPr>
          <w:rFonts w:cstheme="minorHAnsi"/>
          <w:color w:val="0033CC"/>
          <w:sz w:val="28"/>
          <w:szCs w:val="28"/>
        </w:rPr>
      </w:pPr>
      <w:r w:rsidRPr="007919BC">
        <w:rPr>
          <w:rFonts w:cstheme="minorHAnsi"/>
          <w:color w:val="0033CC"/>
          <w:sz w:val="28"/>
          <w:szCs w:val="28"/>
        </w:rPr>
        <w:t xml:space="preserve">Contact the long term care ombudsman to ask for </w:t>
      </w:r>
      <w:proofErr w:type="gramStart"/>
      <w:r w:rsidRPr="007919BC">
        <w:rPr>
          <w:rFonts w:cstheme="minorHAnsi"/>
          <w:color w:val="0033CC"/>
          <w:sz w:val="28"/>
          <w:szCs w:val="28"/>
        </w:rPr>
        <w:t>assistance</w:t>
      </w:r>
      <w:proofErr w:type="gramEnd"/>
      <w:r w:rsidRPr="007919BC">
        <w:rPr>
          <w:rFonts w:cstheme="minorHAnsi"/>
          <w:color w:val="0033CC"/>
          <w:sz w:val="28"/>
          <w:szCs w:val="28"/>
        </w:rPr>
        <w:t xml:space="preserve"> in </w:t>
      </w:r>
      <w:r w:rsidR="007919BC" w:rsidRPr="007919BC">
        <w:rPr>
          <w:rFonts w:cstheme="minorHAnsi"/>
          <w:color w:val="0033CC"/>
          <w:sz w:val="28"/>
          <w:szCs w:val="28"/>
        </w:rPr>
        <w:t>advocating for a visit.</w:t>
      </w:r>
      <w:r w:rsidR="007B6203" w:rsidRPr="007919BC">
        <w:rPr>
          <w:rFonts w:cstheme="minorHAnsi"/>
          <w:color w:val="0033CC"/>
          <w:sz w:val="28"/>
          <w:szCs w:val="28"/>
        </w:rPr>
        <w:t xml:space="preserve"> </w:t>
      </w:r>
    </w:p>
    <w:p w14:paraId="3344A33E" w14:textId="7809CE0E" w:rsidR="007B6203" w:rsidRDefault="007919BC" w:rsidP="00F42C79">
      <w:pPr>
        <w:pStyle w:val="ListParagraph"/>
        <w:widowControl/>
        <w:numPr>
          <w:ilvl w:val="0"/>
          <w:numId w:val="8"/>
        </w:numPr>
        <w:spacing w:after="160" w:line="259" w:lineRule="auto"/>
        <w:ind w:left="1440"/>
        <w:rPr>
          <w:rFonts w:cstheme="minorHAnsi"/>
          <w:color w:val="0033CC"/>
          <w:sz w:val="28"/>
          <w:szCs w:val="28"/>
        </w:rPr>
      </w:pPr>
      <w:r>
        <w:rPr>
          <w:rFonts w:cstheme="minorHAnsi"/>
          <w:color w:val="0033CC"/>
          <w:sz w:val="28"/>
          <w:szCs w:val="28"/>
        </w:rPr>
        <w:lastRenderedPageBreak/>
        <w:t>If the resident is on hospice, ask the Hospice doctor to write a</w:t>
      </w:r>
      <w:r w:rsidR="008D6254">
        <w:rPr>
          <w:rFonts w:cstheme="minorHAnsi"/>
          <w:color w:val="0033CC"/>
          <w:sz w:val="28"/>
          <w:szCs w:val="28"/>
        </w:rPr>
        <w:t xml:space="preserve"> physician </w:t>
      </w:r>
      <w:r>
        <w:rPr>
          <w:rFonts w:cstheme="minorHAnsi"/>
          <w:color w:val="0033CC"/>
          <w:sz w:val="28"/>
          <w:szCs w:val="28"/>
        </w:rPr>
        <w:t>order for the resident to have a visitor</w:t>
      </w:r>
      <w:r w:rsidR="008D6254">
        <w:rPr>
          <w:rFonts w:cstheme="minorHAnsi"/>
          <w:color w:val="0033CC"/>
          <w:sz w:val="28"/>
          <w:szCs w:val="28"/>
        </w:rPr>
        <w:t xml:space="preserve"> as this will </w:t>
      </w:r>
      <w:proofErr w:type="gramStart"/>
      <w:r w:rsidR="008D6254">
        <w:rPr>
          <w:rFonts w:cstheme="minorHAnsi"/>
          <w:color w:val="0033CC"/>
          <w:sz w:val="28"/>
          <w:szCs w:val="28"/>
        </w:rPr>
        <w:t>benefit</w:t>
      </w:r>
      <w:proofErr w:type="gramEnd"/>
      <w:r w:rsidR="008D6254">
        <w:rPr>
          <w:rFonts w:cstheme="minorHAnsi"/>
          <w:color w:val="0033CC"/>
          <w:sz w:val="28"/>
          <w:szCs w:val="28"/>
        </w:rPr>
        <w:t xml:space="preserve"> the resident’s wellbeing</w:t>
      </w:r>
      <w:r>
        <w:rPr>
          <w:rFonts w:cstheme="minorHAnsi"/>
          <w:color w:val="0033CC"/>
          <w:sz w:val="28"/>
          <w:szCs w:val="28"/>
        </w:rPr>
        <w:t>.</w:t>
      </w:r>
    </w:p>
    <w:p w14:paraId="2B32E1E1" w14:textId="77777777" w:rsidR="00294DAB" w:rsidRDefault="00294DAB" w:rsidP="00294DAB">
      <w:pPr>
        <w:pStyle w:val="ListParagraph"/>
        <w:widowControl/>
        <w:spacing w:after="160" w:line="259" w:lineRule="auto"/>
        <w:ind w:left="1440"/>
        <w:rPr>
          <w:rFonts w:cstheme="minorHAnsi"/>
          <w:color w:val="0033CC"/>
          <w:sz w:val="28"/>
          <w:szCs w:val="28"/>
        </w:rPr>
      </w:pPr>
    </w:p>
    <w:p w14:paraId="12356D20" w14:textId="5A1032B4" w:rsidR="007B6203" w:rsidRDefault="007B6203" w:rsidP="00294DAB">
      <w:pPr>
        <w:pStyle w:val="ListParagraph"/>
        <w:numPr>
          <w:ilvl w:val="0"/>
          <w:numId w:val="17"/>
        </w:numPr>
        <w:spacing w:line="259" w:lineRule="auto"/>
        <w:ind w:left="547" w:hanging="540"/>
        <w:contextualSpacing w:val="0"/>
        <w:rPr>
          <w:rFonts w:cstheme="minorHAnsi"/>
          <w:b/>
          <w:bCs/>
          <w:sz w:val="28"/>
          <w:szCs w:val="28"/>
        </w:rPr>
      </w:pPr>
      <w:r w:rsidRPr="007B6203">
        <w:rPr>
          <w:rFonts w:cstheme="minorHAnsi"/>
          <w:b/>
          <w:bCs/>
          <w:sz w:val="28"/>
          <w:szCs w:val="28"/>
        </w:rPr>
        <w:t>Are there any general requirements for all visitors that we should expect the facilities to follow?</w:t>
      </w:r>
    </w:p>
    <w:p w14:paraId="3A76058C" w14:textId="77777777" w:rsidR="00294DAB" w:rsidRPr="00B73740" w:rsidRDefault="00294DAB" w:rsidP="00294DAB">
      <w:pPr>
        <w:pStyle w:val="ListParagraph"/>
        <w:spacing w:line="259" w:lineRule="auto"/>
        <w:ind w:left="547"/>
        <w:contextualSpacing w:val="0"/>
        <w:rPr>
          <w:rFonts w:cstheme="minorHAnsi"/>
          <w:b/>
          <w:bCs/>
          <w:sz w:val="28"/>
          <w:szCs w:val="28"/>
        </w:rPr>
      </w:pPr>
    </w:p>
    <w:p w14:paraId="32E7AEA7" w14:textId="3ED24356" w:rsidR="007B6203" w:rsidRPr="007B6203" w:rsidRDefault="007B6203" w:rsidP="00B73740">
      <w:pPr>
        <w:spacing w:after="120" w:line="259" w:lineRule="auto"/>
        <w:ind w:left="720"/>
        <w:contextualSpacing/>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There are many required procedures for these visits.  These include: </w:t>
      </w:r>
    </w:p>
    <w:p w14:paraId="7D2407BE"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When visitors arrive, they should see signs that say all visitors must </w:t>
      </w:r>
      <w:proofErr w:type="gramStart"/>
      <w:r w:rsidRPr="007B6203">
        <w:rPr>
          <w:rFonts w:cstheme="minorHAnsi"/>
          <w:color w:val="0033CC"/>
          <w:sz w:val="28"/>
          <w:szCs w:val="28"/>
        </w:rPr>
        <w:t>be screened</w:t>
      </w:r>
      <w:proofErr w:type="gramEnd"/>
      <w:r w:rsidRPr="007B6203">
        <w:rPr>
          <w:rFonts w:cstheme="minorHAnsi"/>
          <w:color w:val="0033CC"/>
          <w:sz w:val="28"/>
          <w:szCs w:val="28"/>
        </w:rPr>
        <w:t xml:space="preserve"> and no one can enter if they have symptoms of COVID-19</w:t>
      </w:r>
    </w:p>
    <w:p w14:paraId="6A4A0460" w14:textId="29287368"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Visitors can enter only through entrances where they will be screened and must be screened each </w:t>
      </w:r>
      <w:proofErr w:type="gramStart"/>
      <w:r w:rsidRPr="007B6203">
        <w:rPr>
          <w:rFonts w:cstheme="minorHAnsi"/>
          <w:color w:val="0033CC"/>
          <w:sz w:val="28"/>
          <w:szCs w:val="28"/>
        </w:rPr>
        <w:t>time</w:t>
      </w:r>
      <w:proofErr w:type="gramEnd"/>
      <w:r w:rsidRPr="007B6203">
        <w:rPr>
          <w:rFonts w:cstheme="minorHAnsi"/>
          <w:color w:val="0033CC"/>
          <w:sz w:val="28"/>
          <w:szCs w:val="28"/>
        </w:rPr>
        <w:t xml:space="preserve"> they enter the facility.  Visitors who </w:t>
      </w:r>
      <w:proofErr w:type="gramStart"/>
      <w:r w:rsidRPr="007B6203">
        <w:rPr>
          <w:rFonts w:cstheme="minorHAnsi"/>
          <w:color w:val="0033CC"/>
          <w:sz w:val="28"/>
          <w:szCs w:val="28"/>
        </w:rPr>
        <w:t>don’t</w:t>
      </w:r>
      <w:proofErr w:type="gramEnd"/>
      <w:r w:rsidRPr="007B6203">
        <w:rPr>
          <w:rFonts w:cstheme="minorHAnsi"/>
          <w:color w:val="0033CC"/>
          <w:sz w:val="28"/>
          <w:szCs w:val="28"/>
        </w:rPr>
        <w:t xml:space="preserve"> pass the screening—if, for example, they have a fever or have been exposed to someone with the virus—cannot enter the facility.  If visitors do pass, their movement in the facility on the way to visit residents should </w:t>
      </w:r>
      <w:proofErr w:type="gramStart"/>
      <w:r w:rsidRPr="007B6203">
        <w:rPr>
          <w:rFonts w:cstheme="minorHAnsi"/>
          <w:color w:val="0033CC"/>
          <w:sz w:val="28"/>
          <w:szCs w:val="28"/>
        </w:rPr>
        <w:t>be limited</w:t>
      </w:r>
      <w:proofErr w:type="gramEnd"/>
      <w:r w:rsidRPr="007B6203">
        <w:rPr>
          <w:rFonts w:cstheme="minorHAnsi"/>
          <w:color w:val="0033CC"/>
          <w:sz w:val="28"/>
          <w:szCs w:val="28"/>
        </w:rPr>
        <w:t xml:space="preserve"> to reduce exposure.</w:t>
      </w:r>
    </w:p>
    <w:p w14:paraId="3496B68F"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Visits can be by appointment only and facilities can impose reasonable time limits and must log arrival and departure times.  </w:t>
      </w:r>
    </w:p>
    <w:p w14:paraId="14E66411" w14:textId="0FE03068"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Residents will </w:t>
      </w:r>
      <w:proofErr w:type="gramStart"/>
      <w:r w:rsidRPr="007B6203">
        <w:rPr>
          <w:rFonts w:cstheme="minorHAnsi"/>
          <w:color w:val="0033CC"/>
          <w:sz w:val="28"/>
          <w:szCs w:val="28"/>
        </w:rPr>
        <w:t>be limited</w:t>
      </w:r>
      <w:proofErr w:type="gramEnd"/>
      <w:r w:rsidRPr="007B6203">
        <w:rPr>
          <w:rFonts w:cstheme="minorHAnsi"/>
          <w:color w:val="0033CC"/>
          <w:sz w:val="28"/>
          <w:szCs w:val="28"/>
        </w:rPr>
        <w:t xml:space="preserve"> to no more than 2 visitors at a time</w:t>
      </w:r>
      <w:r w:rsidR="00FC61AE">
        <w:rPr>
          <w:rFonts w:cstheme="minorHAnsi"/>
          <w:color w:val="0033CC"/>
          <w:sz w:val="28"/>
          <w:szCs w:val="28"/>
        </w:rPr>
        <w:t>.</w:t>
      </w:r>
    </w:p>
    <w:p w14:paraId="6599AB07"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Only those visitors who </w:t>
      </w:r>
      <w:proofErr w:type="gramStart"/>
      <w:r w:rsidRPr="007B6203">
        <w:rPr>
          <w:rFonts w:cstheme="minorHAnsi"/>
          <w:color w:val="0033CC"/>
          <w:sz w:val="28"/>
          <w:szCs w:val="28"/>
        </w:rPr>
        <w:t>are able to</w:t>
      </w:r>
      <w:proofErr w:type="gramEnd"/>
      <w:r w:rsidRPr="007B6203">
        <w:rPr>
          <w:rFonts w:cstheme="minorHAnsi"/>
          <w:color w:val="0033CC"/>
          <w:sz w:val="28"/>
          <w:szCs w:val="28"/>
        </w:rPr>
        <w:t xml:space="preserve"> wear face covering for the whole visit and follow hand hygiene requirements are allowed in.</w:t>
      </w:r>
    </w:p>
    <w:p w14:paraId="534316FD"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Facilities must make hand sanitizer or hand washing available to visitors and post information on proper hand washing and sanitation.</w:t>
      </w:r>
    </w:p>
    <w:p w14:paraId="4FD5D3E2"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Facilities </w:t>
      </w:r>
      <w:proofErr w:type="gramStart"/>
      <w:r w:rsidRPr="007B6203">
        <w:rPr>
          <w:rFonts w:cstheme="minorHAnsi"/>
          <w:color w:val="0033CC"/>
          <w:sz w:val="28"/>
          <w:szCs w:val="28"/>
        </w:rPr>
        <w:t>have to</w:t>
      </w:r>
      <w:proofErr w:type="gramEnd"/>
      <w:r w:rsidRPr="007B6203">
        <w:rPr>
          <w:rFonts w:cstheme="minorHAnsi"/>
          <w:color w:val="0033CC"/>
          <w:sz w:val="28"/>
          <w:szCs w:val="28"/>
        </w:rPr>
        <w:t xml:space="preserve"> make staff who are trained in infection control available to assist with the visitor protocols, monitor visits, and clean after each visit.</w:t>
      </w:r>
    </w:p>
    <w:p w14:paraId="592E5520" w14:textId="277D3228" w:rsidR="007B6203" w:rsidRPr="005878A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Visits should be outdoors if possible (with </w:t>
      </w:r>
      <w:proofErr w:type="gramStart"/>
      <w:r w:rsidRPr="007B6203">
        <w:rPr>
          <w:rFonts w:cstheme="minorHAnsi"/>
          <w:color w:val="0033CC"/>
          <w:sz w:val="28"/>
          <w:szCs w:val="28"/>
        </w:rPr>
        <w:t>appropriate protections</w:t>
      </w:r>
      <w:proofErr w:type="gramEnd"/>
      <w:r w:rsidRPr="007B6203">
        <w:rPr>
          <w:rFonts w:cstheme="minorHAnsi"/>
          <w:color w:val="0033CC"/>
          <w:sz w:val="28"/>
          <w:szCs w:val="28"/>
        </w:rPr>
        <w:t xml:space="preserve"> like shade) or in the resident’s room (if a single) or other location in the facility.   If re</w:t>
      </w:r>
      <w:r w:rsidRPr="005878A3">
        <w:rPr>
          <w:rFonts w:cstheme="minorHAnsi"/>
          <w:color w:val="0033CC"/>
          <w:sz w:val="28"/>
          <w:szCs w:val="28"/>
        </w:rPr>
        <w:t>sidents</w:t>
      </w:r>
      <w:r w:rsidRPr="007B6203">
        <w:rPr>
          <w:rFonts w:cstheme="minorHAnsi"/>
          <w:color w:val="0033CC"/>
          <w:sz w:val="28"/>
          <w:szCs w:val="28"/>
        </w:rPr>
        <w:t xml:space="preserve"> have to be transported outside their rooms for a visit, they cannot </w:t>
      </w:r>
      <w:r w:rsidRPr="005878A3">
        <w:rPr>
          <w:rFonts w:cstheme="minorHAnsi"/>
          <w:color w:val="0033CC"/>
          <w:sz w:val="28"/>
          <w:szCs w:val="28"/>
        </w:rPr>
        <w:t xml:space="preserve">be taken through a  COVID unit or exposed to residents who have COVID or may have it. </w:t>
      </w:r>
    </w:p>
    <w:p w14:paraId="6184862A" w14:textId="33001B99"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lastRenderedPageBreak/>
        <w:t xml:space="preserve">Facilities must provide PPE if </w:t>
      </w:r>
      <w:proofErr w:type="gramStart"/>
      <w:r w:rsidRPr="007B6203">
        <w:rPr>
          <w:rFonts w:cstheme="minorHAnsi"/>
          <w:color w:val="0033CC"/>
          <w:sz w:val="28"/>
          <w:szCs w:val="28"/>
        </w:rPr>
        <w:t>necessary</w:t>
      </w:r>
      <w:proofErr w:type="gramEnd"/>
      <w:r w:rsidRPr="007B6203">
        <w:rPr>
          <w:rFonts w:cstheme="minorHAnsi"/>
          <w:color w:val="0033CC"/>
          <w:sz w:val="28"/>
          <w:szCs w:val="28"/>
        </w:rPr>
        <w:t xml:space="preserve"> to visitors and instruct visitors how to use it</w:t>
      </w:r>
      <w:r w:rsidR="00640C72">
        <w:rPr>
          <w:rFonts w:cstheme="minorHAnsi"/>
          <w:color w:val="0033CC"/>
          <w:sz w:val="28"/>
          <w:szCs w:val="28"/>
        </w:rPr>
        <w:t>.</w:t>
      </w:r>
    </w:p>
    <w:p w14:paraId="341BD56C" w14:textId="262F7BAC"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t>Maintain social distancing (unless helping with ADLs)</w:t>
      </w:r>
      <w:r w:rsidR="00640C72">
        <w:rPr>
          <w:rFonts w:cstheme="minorHAnsi"/>
          <w:color w:val="0033CC"/>
          <w:sz w:val="28"/>
          <w:szCs w:val="28"/>
        </w:rPr>
        <w:t>.</w:t>
      </w:r>
    </w:p>
    <w:p w14:paraId="2AD753BF" w14:textId="06A84D14"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t>Visitors and residents are not supposed to share food</w:t>
      </w:r>
      <w:r w:rsidR="00640C72">
        <w:rPr>
          <w:rFonts w:cstheme="minorHAnsi"/>
          <w:color w:val="0033CC"/>
          <w:sz w:val="28"/>
          <w:szCs w:val="28"/>
        </w:rPr>
        <w:t>.</w:t>
      </w:r>
    </w:p>
    <w:p w14:paraId="21B4931E" w14:textId="77777777"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t>Visitors who develop symptoms of COVID-19 within 14 days of a visit to a facility must notify the facility.</w:t>
      </w:r>
    </w:p>
    <w:p w14:paraId="277C9960" w14:textId="77777777" w:rsidR="007B6203" w:rsidRPr="007B6203" w:rsidRDefault="007B6203" w:rsidP="00F42C79">
      <w:pPr>
        <w:pStyle w:val="ListParagraph"/>
        <w:widowControl/>
        <w:numPr>
          <w:ilvl w:val="0"/>
          <w:numId w:val="12"/>
        </w:numPr>
        <w:spacing w:after="160" w:line="259" w:lineRule="auto"/>
        <w:ind w:left="1440"/>
        <w:rPr>
          <w:rFonts w:cstheme="minorHAnsi"/>
          <w:color w:val="0033CC"/>
          <w:sz w:val="28"/>
          <w:szCs w:val="28"/>
        </w:rPr>
      </w:pPr>
      <w:r w:rsidRPr="007B6203">
        <w:rPr>
          <w:rFonts w:cstheme="minorHAnsi"/>
          <w:color w:val="0033CC"/>
          <w:sz w:val="28"/>
          <w:szCs w:val="28"/>
        </w:rPr>
        <w:t xml:space="preserve">No visits will </w:t>
      </w:r>
      <w:proofErr w:type="gramStart"/>
      <w:r w:rsidRPr="007B6203">
        <w:rPr>
          <w:rFonts w:cstheme="minorHAnsi"/>
          <w:color w:val="0033CC"/>
          <w:sz w:val="28"/>
          <w:szCs w:val="28"/>
        </w:rPr>
        <w:t>be allowed</w:t>
      </w:r>
      <w:proofErr w:type="gramEnd"/>
      <w:r w:rsidRPr="007B6203">
        <w:rPr>
          <w:rFonts w:cstheme="minorHAnsi"/>
          <w:color w:val="0033CC"/>
          <w:sz w:val="28"/>
          <w:szCs w:val="28"/>
        </w:rPr>
        <w:t xml:space="preserve"> with COVID-positive residents or those under observation for COVID-19</w:t>
      </w:r>
    </w:p>
    <w:p w14:paraId="7214C98B" w14:textId="77777777" w:rsidR="007B6203" w:rsidRPr="007B6203" w:rsidRDefault="007B6203" w:rsidP="00F42C79">
      <w:pPr>
        <w:spacing w:line="259" w:lineRule="auto"/>
        <w:rPr>
          <w:rFonts w:asciiTheme="minorHAnsi" w:hAnsiTheme="minorHAnsi" w:cstheme="minorHAnsi"/>
          <w:sz w:val="28"/>
          <w:szCs w:val="28"/>
        </w:rPr>
      </w:pPr>
    </w:p>
    <w:p w14:paraId="2284D940" w14:textId="57E73A23" w:rsidR="007B6203" w:rsidRPr="007B6203" w:rsidRDefault="007B6203" w:rsidP="00F42C79">
      <w:pPr>
        <w:spacing w:line="259" w:lineRule="auto"/>
        <w:rPr>
          <w:rFonts w:asciiTheme="minorHAnsi" w:hAnsiTheme="minorHAnsi" w:cstheme="minorHAnsi"/>
          <w:b/>
          <w:bCs/>
          <w:sz w:val="28"/>
          <w:szCs w:val="28"/>
        </w:rPr>
      </w:pPr>
    </w:p>
    <w:p w14:paraId="1F9C3C86" w14:textId="7D16BE84" w:rsidR="007B6203" w:rsidRDefault="007B6203" w:rsidP="00294DAB">
      <w:pPr>
        <w:pStyle w:val="ListParagraph"/>
        <w:numPr>
          <w:ilvl w:val="0"/>
          <w:numId w:val="17"/>
        </w:numPr>
        <w:spacing w:line="259" w:lineRule="auto"/>
        <w:ind w:left="547" w:hanging="547"/>
        <w:contextualSpacing w:val="0"/>
        <w:rPr>
          <w:rFonts w:cstheme="minorHAnsi"/>
          <w:b/>
          <w:bCs/>
          <w:sz w:val="28"/>
          <w:szCs w:val="28"/>
        </w:rPr>
      </w:pPr>
      <w:r w:rsidRPr="007B6203">
        <w:rPr>
          <w:rFonts w:cstheme="minorHAnsi"/>
          <w:b/>
          <w:bCs/>
          <w:sz w:val="28"/>
          <w:szCs w:val="28"/>
        </w:rPr>
        <w:t>Can a facility refuse a visit even if the resident meets the criteria in the MDHHS order?</w:t>
      </w:r>
    </w:p>
    <w:p w14:paraId="770760C0" w14:textId="77777777" w:rsidR="00294DAB" w:rsidRPr="007B6203" w:rsidRDefault="00294DAB" w:rsidP="00294DAB">
      <w:pPr>
        <w:pStyle w:val="ListParagraph"/>
        <w:spacing w:line="259" w:lineRule="auto"/>
        <w:ind w:left="547"/>
        <w:contextualSpacing w:val="0"/>
        <w:rPr>
          <w:rFonts w:cstheme="minorHAnsi"/>
          <w:b/>
          <w:bCs/>
          <w:sz w:val="28"/>
          <w:szCs w:val="28"/>
        </w:rPr>
      </w:pPr>
    </w:p>
    <w:p w14:paraId="47CAAC5B" w14:textId="1B987AA8" w:rsidR="007B6203" w:rsidRPr="007B6203" w:rsidRDefault="007B6203" w:rsidP="00F42C79">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Unfortunately, yes, the facility could refuse to allow a family member to visit if the facility is not able to </w:t>
      </w:r>
      <w:proofErr w:type="gramStart"/>
      <w:r w:rsidRPr="007B6203">
        <w:rPr>
          <w:rFonts w:asciiTheme="minorHAnsi" w:hAnsiTheme="minorHAnsi" w:cstheme="minorHAnsi"/>
          <w:color w:val="0033CC"/>
          <w:sz w:val="28"/>
          <w:szCs w:val="28"/>
        </w:rPr>
        <w:t>provide for</w:t>
      </w:r>
      <w:proofErr w:type="gramEnd"/>
      <w:r w:rsidRPr="007B6203">
        <w:rPr>
          <w:rFonts w:asciiTheme="minorHAnsi" w:hAnsiTheme="minorHAnsi" w:cstheme="minorHAnsi"/>
          <w:color w:val="0033CC"/>
          <w:sz w:val="28"/>
          <w:szCs w:val="28"/>
        </w:rPr>
        <w:t xml:space="preserve"> a safe visit.  The facility may not have a staff person to screen the visitor, supervise the visit to ensure physical distancing and face coverings are honored,  or they may have a current onset of a COVID case.  We also believe that facilities will continue to ban visitors while the state is seeing an increase in community spread due to the fear of brining COVID into the building.   </w:t>
      </w:r>
    </w:p>
    <w:p w14:paraId="37F402F7" w14:textId="1F037C56" w:rsidR="007B6203" w:rsidRDefault="007B6203" w:rsidP="00F42C79">
      <w:pPr>
        <w:spacing w:line="259" w:lineRule="auto"/>
        <w:rPr>
          <w:rFonts w:asciiTheme="minorHAnsi" w:hAnsiTheme="minorHAnsi" w:cstheme="minorHAnsi"/>
          <w:b/>
          <w:bCs/>
          <w:sz w:val="28"/>
          <w:szCs w:val="28"/>
        </w:rPr>
      </w:pPr>
    </w:p>
    <w:p w14:paraId="63C5BF44" w14:textId="77777777" w:rsidR="00402E55" w:rsidRPr="007B6203" w:rsidRDefault="00402E55" w:rsidP="00F42C79">
      <w:pPr>
        <w:spacing w:line="259" w:lineRule="auto"/>
        <w:rPr>
          <w:rFonts w:asciiTheme="minorHAnsi" w:hAnsiTheme="minorHAnsi" w:cstheme="minorHAnsi"/>
          <w:b/>
          <w:bCs/>
          <w:sz w:val="28"/>
          <w:szCs w:val="28"/>
        </w:rPr>
      </w:pPr>
    </w:p>
    <w:p w14:paraId="272291E0" w14:textId="1BBF009A" w:rsidR="007B6203" w:rsidRDefault="007B6203" w:rsidP="00721AA7">
      <w:pPr>
        <w:pStyle w:val="ListParagraph"/>
        <w:numPr>
          <w:ilvl w:val="0"/>
          <w:numId w:val="17"/>
        </w:numPr>
        <w:spacing w:line="259" w:lineRule="auto"/>
        <w:ind w:left="547" w:hanging="547"/>
        <w:contextualSpacing w:val="0"/>
        <w:rPr>
          <w:rFonts w:cstheme="minorHAnsi"/>
          <w:b/>
          <w:bCs/>
          <w:sz w:val="28"/>
          <w:szCs w:val="28"/>
        </w:rPr>
      </w:pPr>
      <w:r w:rsidRPr="007B6203">
        <w:rPr>
          <w:rFonts w:cstheme="minorHAnsi"/>
          <w:b/>
          <w:bCs/>
          <w:sz w:val="28"/>
          <w:szCs w:val="28"/>
        </w:rPr>
        <w:t>What remedy is there if the facility still refuses to allow visits or unduly restricts visits even in the circumstances described in the Order or if there is disagreement if a situation falls within the Order or not?</w:t>
      </w:r>
    </w:p>
    <w:p w14:paraId="0986D044" w14:textId="77777777" w:rsidR="00721AA7" w:rsidRPr="007B6203" w:rsidRDefault="00721AA7" w:rsidP="00721AA7">
      <w:pPr>
        <w:pStyle w:val="ListParagraph"/>
        <w:spacing w:line="259" w:lineRule="auto"/>
        <w:ind w:left="547"/>
        <w:contextualSpacing w:val="0"/>
        <w:rPr>
          <w:rFonts w:cstheme="minorHAnsi"/>
          <w:b/>
          <w:bCs/>
          <w:sz w:val="28"/>
          <w:szCs w:val="28"/>
        </w:rPr>
      </w:pPr>
    </w:p>
    <w:p w14:paraId="74431789" w14:textId="59C18A87" w:rsidR="007B6203" w:rsidRPr="007B6203" w:rsidRDefault="007B6203" w:rsidP="00F42C79">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Please call your local ombudsman for help with these situations if they occur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06D80C2C" w14:textId="34476D3E" w:rsidR="00402E55" w:rsidRDefault="00402E55" w:rsidP="00F42C79">
      <w:pPr>
        <w:spacing w:after="200" w:line="259" w:lineRule="auto"/>
        <w:rPr>
          <w:rFonts w:asciiTheme="minorHAnsi" w:hAnsiTheme="minorHAnsi" w:cstheme="minorHAnsi"/>
          <w:color w:val="0033CC"/>
          <w:sz w:val="28"/>
          <w:szCs w:val="28"/>
        </w:rPr>
      </w:pPr>
      <w:r>
        <w:rPr>
          <w:rFonts w:asciiTheme="minorHAnsi" w:hAnsiTheme="minorHAnsi" w:cstheme="minorHAnsi"/>
          <w:color w:val="0033CC"/>
          <w:sz w:val="28"/>
          <w:szCs w:val="28"/>
        </w:rPr>
        <w:br w:type="page"/>
      </w:r>
    </w:p>
    <w:p w14:paraId="5FE76330" w14:textId="54C29231" w:rsidR="007B6203" w:rsidRDefault="00C62ABB" w:rsidP="00721AA7">
      <w:pPr>
        <w:pStyle w:val="ListParagraph"/>
        <w:widowControl/>
        <w:numPr>
          <w:ilvl w:val="0"/>
          <w:numId w:val="17"/>
        </w:numPr>
        <w:spacing w:line="259" w:lineRule="auto"/>
        <w:ind w:left="547" w:hanging="540"/>
        <w:contextualSpacing w:val="0"/>
        <w:rPr>
          <w:rFonts w:cstheme="minorHAnsi"/>
          <w:b/>
          <w:bCs/>
          <w:sz w:val="28"/>
          <w:szCs w:val="28"/>
        </w:rPr>
      </w:pPr>
      <w:r>
        <w:rPr>
          <w:rFonts w:cstheme="minorHAnsi"/>
          <w:b/>
          <w:bCs/>
          <w:sz w:val="28"/>
          <w:szCs w:val="28"/>
        </w:rPr>
        <w:lastRenderedPageBreak/>
        <w:t>What is the status of COVID Hub facilities in Michigan?  What about Senate Bill 956?</w:t>
      </w:r>
    </w:p>
    <w:p w14:paraId="476F49DD" w14:textId="77777777" w:rsidR="00721AA7" w:rsidRDefault="00721AA7" w:rsidP="00721AA7">
      <w:pPr>
        <w:pStyle w:val="ListParagraph"/>
        <w:widowControl/>
        <w:spacing w:line="259" w:lineRule="auto"/>
        <w:ind w:left="547"/>
        <w:contextualSpacing w:val="0"/>
        <w:rPr>
          <w:rFonts w:cstheme="minorHAnsi"/>
          <w:b/>
          <w:bCs/>
          <w:sz w:val="28"/>
          <w:szCs w:val="28"/>
        </w:rPr>
      </w:pPr>
    </w:p>
    <w:p w14:paraId="3BEC91FB" w14:textId="024852FD" w:rsidR="00497262" w:rsidRDefault="00C62ABB" w:rsidP="00F42C79">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We understand that </w:t>
      </w:r>
      <w:proofErr w:type="gramStart"/>
      <w:r>
        <w:rPr>
          <w:rFonts w:asciiTheme="minorHAnsi" w:hAnsiTheme="minorHAnsi" w:cstheme="minorHAnsi"/>
          <w:color w:val="0033CC"/>
          <w:sz w:val="28"/>
          <w:szCs w:val="28"/>
        </w:rPr>
        <w:t>a number of</w:t>
      </w:r>
      <w:proofErr w:type="gramEnd"/>
      <w:r>
        <w:rPr>
          <w:rFonts w:asciiTheme="minorHAnsi" w:hAnsiTheme="minorHAnsi" w:cstheme="minorHAnsi"/>
          <w:color w:val="0033CC"/>
          <w:sz w:val="28"/>
          <w:szCs w:val="28"/>
        </w:rPr>
        <w:t xml:space="preserve"> the facilities designated </w:t>
      </w:r>
      <w:r w:rsidR="0080073C">
        <w:rPr>
          <w:rFonts w:asciiTheme="minorHAnsi" w:hAnsiTheme="minorHAnsi" w:cstheme="minorHAnsi"/>
          <w:color w:val="0033CC"/>
          <w:sz w:val="28"/>
          <w:szCs w:val="28"/>
        </w:rPr>
        <w:t xml:space="preserve">by MDHHS </w:t>
      </w:r>
      <w:r>
        <w:rPr>
          <w:rFonts w:asciiTheme="minorHAnsi" w:hAnsiTheme="minorHAnsi" w:cstheme="minorHAnsi"/>
          <w:color w:val="0033CC"/>
          <w:sz w:val="28"/>
          <w:szCs w:val="28"/>
        </w:rPr>
        <w:t>to serve as Region COVID Hubs have been decom</w:t>
      </w:r>
      <w:r w:rsidR="00497262">
        <w:rPr>
          <w:rFonts w:asciiTheme="minorHAnsi" w:hAnsiTheme="minorHAnsi" w:cstheme="minorHAnsi"/>
          <w:color w:val="0033CC"/>
          <w:sz w:val="28"/>
          <w:szCs w:val="28"/>
        </w:rPr>
        <w:t>m</w:t>
      </w:r>
      <w:r>
        <w:rPr>
          <w:rFonts w:asciiTheme="minorHAnsi" w:hAnsiTheme="minorHAnsi" w:cstheme="minorHAnsi"/>
          <w:color w:val="0033CC"/>
          <w:sz w:val="28"/>
          <w:szCs w:val="28"/>
        </w:rPr>
        <w:t>issioned.  This is due the reduced need for these beds, which is a good sign</w:t>
      </w:r>
      <w:r w:rsidR="00497262">
        <w:rPr>
          <w:rFonts w:asciiTheme="minorHAnsi" w:hAnsiTheme="minorHAnsi" w:cstheme="minorHAnsi"/>
          <w:color w:val="0033CC"/>
          <w:sz w:val="28"/>
          <w:szCs w:val="28"/>
        </w:rPr>
        <w:t xml:space="preserve"> for COVID recovery.</w:t>
      </w:r>
    </w:p>
    <w:p w14:paraId="570449CA" w14:textId="6A166D18" w:rsidR="00D65F25" w:rsidRDefault="00497262" w:rsidP="00F42C79">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Senate Bill 956 (2020)</w:t>
      </w:r>
      <w:r w:rsidR="00C12C6A">
        <w:rPr>
          <w:rFonts w:asciiTheme="minorHAnsi" w:hAnsiTheme="minorHAnsi" w:cstheme="minorHAnsi"/>
          <w:color w:val="0033CC"/>
          <w:sz w:val="28"/>
          <w:szCs w:val="28"/>
        </w:rPr>
        <w:t xml:space="preserve"> passed both the Senate and the House and </w:t>
      </w:r>
      <w:proofErr w:type="gramStart"/>
      <w:r w:rsidR="00C12C6A">
        <w:rPr>
          <w:rFonts w:asciiTheme="minorHAnsi" w:hAnsiTheme="minorHAnsi" w:cstheme="minorHAnsi"/>
          <w:color w:val="0033CC"/>
          <w:sz w:val="28"/>
          <w:szCs w:val="28"/>
        </w:rPr>
        <w:t>was sent</w:t>
      </w:r>
      <w:proofErr w:type="gramEnd"/>
      <w:r w:rsidR="00C12C6A">
        <w:rPr>
          <w:rFonts w:asciiTheme="minorHAnsi" w:hAnsiTheme="minorHAnsi" w:cstheme="minorHAnsi"/>
          <w:color w:val="0033CC"/>
          <w:sz w:val="28"/>
          <w:szCs w:val="28"/>
        </w:rPr>
        <w:t xml:space="preserve"> to the Governor today</w:t>
      </w:r>
      <w:r w:rsidR="00684512">
        <w:rPr>
          <w:rFonts w:asciiTheme="minorHAnsi" w:hAnsiTheme="minorHAnsi" w:cstheme="minorHAnsi"/>
          <w:color w:val="0033CC"/>
          <w:sz w:val="28"/>
          <w:szCs w:val="28"/>
        </w:rPr>
        <w:t>.</w:t>
      </w:r>
      <w:r w:rsidR="00C12C6A">
        <w:rPr>
          <w:rFonts w:asciiTheme="minorHAnsi" w:hAnsiTheme="minorHAnsi" w:cstheme="minorHAnsi"/>
          <w:color w:val="0033CC"/>
          <w:sz w:val="28"/>
          <w:szCs w:val="28"/>
        </w:rPr>
        <w:t xml:space="preserve">  We </w:t>
      </w:r>
      <w:proofErr w:type="gramStart"/>
      <w:r w:rsidR="00C12C6A">
        <w:rPr>
          <w:rFonts w:asciiTheme="minorHAnsi" w:hAnsiTheme="minorHAnsi" w:cstheme="minorHAnsi"/>
          <w:color w:val="0033CC"/>
          <w:sz w:val="28"/>
          <w:szCs w:val="28"/>
        </w:rPr>
        <w:t>don’t</w:t>
      </w:r>
      <w:proofErr w:type="gramEnd"/>
      <w:r w:rsidR="00C12C6A">
        <w:rPr>
          <w:rFonts w:asciiTheme="minorHAnsi" w:hAnsiTheme="minorHAnsi" w:cstheme="minorHAnsi"/>
          <w:color w:val="0033CC"/>
          <w:sz w:val="28"/>
          <w:szCs w:val="28"/>
        </w:rPr>
        <w:t xml:space="preserve"> know if the Governor will sign </w:t>
      </w:r>
      <w:r w:rsidR="00684512">
        <w:rPr>
          <w:rFonts w:asciiTheme="minorHAnsi" w:hAnsiTheme="minorHAnsi" w:cstheme="minorHAnsi"/>
          <w:color w:val="0033CC"/>
          <w:sz w:val="28"/>
          <w:szCs w:val="28"/>
        </w:rPr>
        <w:t xml:space="preserve">the legislation into law </w:t>
      </w:r>
      <w:r w:rsidR="00C12C6A">
        <w:rPr>
          <w:rFonts w:asciiTheme="minorHAnsi" w:hAnsiTheme="minorHAnsi" w:cstheme="minorHAnsi"/>
          <w:color w:val="0033CC"/>
          <w:sz w:val="28"/>
          <w:szCs w:val="28"/>
        </w:rPr>
        <w:t>or veto this piece of legislation.</w:t>
      </w:r>
    </w:p>
    <w:p w14:paraId="2F1FD47E" w14:textId="55904E7C" w:rsidR="00C62ABB" w:rsidRDefault="00D65F25" w:rsidP="00F42C79">
      <w:pPr>
        <w:spacing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Executive </w:t>
      </w:r>
      <w:r w:rsidRPr="00D65F25">
        <w:rPr>
          <w:rFonts w:asciiTheme="minorHAnsi" w:hAnsiTheme="minorHAnsi" w:cstheme="minorHAnsi"/>
          <w:color w:val="0033CC"/>
          <w:sz w:val="28"/>
          <w:szCs w:val="28"/>
        </w:rPr>
        <w:t>Order 2020-135 creates the bipartisan Michigan Nursing Homes COVID-19 Preparedness Task Force within the Michigan Department of Health and Human Services (DHHS).</w:t>
      </w:r>
      <w:r>
        <w:rPr>
          <w:rFonts w:asciiTheme="minorHAnsi" w:hAnsiTheme="minorHAnsi" w:cstheme="minorHAnsi"/>
          <w:color w:val="0033CC"/>
          <w:sz w:val="28"/>
          <w:szCs w:val="28"/>
        </w:rPr>
        <w:t xml:space="preserve">  </w:t>
      </w:r>
      <w:r w:rsidR="006912A2">
        <w:rPr>
          <w:rFonts w:asciiTheme="minorHAnsi" w:hAnsiTheme="minorHAnsi" w:cstheme="minorHAnsi"/>
          <w:color w:val="0033CC"/>
          <w:sz w:val="28"/>
          <w:szCs w:val="28"/>
        </w:rPr>
        <w:t xml:space="preserve">The Governor’s staff have </w:t>
      </w:r>
      <w:proofErr w:type="gramStart"/>
      <w:r w:rsidR="00C12C6A">
        <w:rPr>
          <w:rFonts w:asciiTheme="minorHAnsi" w:hAnsiTheme="minorHAnsi" w:cstheme="minorHAnsi"/>
          <w:color w:val="0033CC"/>
          <w:sz w:val="28"/>
          <w:szCs w:val="28"/>
        </w:rPr>
        <w:t>indicated</w:t>
      </w:r>
      <w:proofErr w:type="gramEnd"/>
      <w:r w:rsidR="00C12C6A">
        <w:rPr>
          <w:rFonts w:asciiTheme="minorHAnsi" w:hAnsiTheme="minorHAnsi" w:cstheme="minorHAnsi"/>
          <w:color w:val="0033CC"/>
          <w:sz w:val="28"/>
          <w:szCs w:val="28"/>
        </w:rPr>
        <w:t xml:space="preserve"> that </w:t>
      </w:r>
      <w:r w:rsidR="000B0683">
        <w:rPr>
          <w:rFonts w:asciiTheme="minorHAnsi" w:hAnsiTheme="minorHAnsi" w:cstheme="minorHAnsi"/>
          <w:color w:val="0033CC"/>
          <w:sz w:val="28"/>
          <w:szCs w:val="28"/>
        </w:rPr>
        <w:t>placement of COVID positive residents will be addressed by this task force.</w:t>
      </w:r>
      <w:r w:rsidR="00C62ABB">
        <w:rPr>
          <w:rFonts w:asciiTheme="minorHAnsi" w:hAnsiTheme="minorHAnsi" w:cstheme="minorHAnsi"/>
          <w:color w:val="0033CC"/>
          <w:sz w:val="28"/>
          <w:szCs w:val="28"/>
        </w:rPr>
        <w:t xml:space="preserve"> </w:t>
      </w:r>
    </w:p>
    <w:p w14:paraId="6C701FB5" w14:textId="3505A478" w:rsidR="00776B89" w:rsidRDefault="00776B89" w:rsidP="00F42C79">
      <w:pPr>
        <w:spacing w:line="259" w:lineRule="auto"/>
        <w:ind w:left="720"/>
        <w:rPr>
          <w:rFonts w:asciiTheme="minorHAnsi" w:hAnsiTheme="minorHAnsi" w:cstheme="minorHAnsi"/>
          <w:color w:val="0033CC"/>
          <w:sz w:val="28"/>
          <w:szCs w:val="28"/>
        </w:rPr>
      </w:pPr>
    </w:p>
    <w:p w14:paraId="348361B7" w14:textId="77777777" w:rsidR="00DA4FBC" w:rsidRDefault="00DA4FBC" w:rsidP="00F42C79">
      <w:pPr>
        <w:spacing w:line="259" w:lineRule="auto"/>
        <w:ind w:left="720"/>
        <w:rPr>
          <w:rFonts w:asciiTheme="minorHAnsi" w:hAnsiTheme="minorHAnsi" w:cstheme="minorHAnsi"/>
          <w:color w:val="0033CC"/>
          <w:sz w:val="28"/>
          <w:szCs w:val="28"/>
        </w:rPr>
      </w:pPr>
    </w:p>
    <w:p w14:paraId="79F83A31" w14:textId="5A14E4A6" w:rsidR="00244994" w:rsidRDefault="007079BF" w:rsidP="00721AA7">
      <w:pPr>
        <w:pStyle w:val="ListParagraph"/>
        <w:numPr>
          <w:ilvl w:val="0"/>
          <w:numId w:val="17"/>
        </w:numPr>
        <w:spacing w:line="259" w:lineRule="auto"/>
        <w:ind w:left="360"/>
        <w:contextualSpacing w:val="0"/>
        <w:rPr>
          <w:rFonts w:cstheme="minorHAnsi"/>
          <w:b/>
          <w:bCs/>
          <w:sz w:val="28"/>
          <w:szCs w:val="28"/>
        </w:rPr>
      </w:pPr>
      <w:r w:rsidRPr="007079BF">
        <w:rPr>
          <w:rFonts w:cstheme="minorHAnsi"/>
          <w:b/>
          <w:bCs/>
          <w:sz w:val="28"/>
          <w:szCs w:val="28"/>
        </w:rPr>
        <w:t xml:space="preserve">Are the other groups to help support families that are being </w:t>
      </w:r>
      <w:proofErr w:type="gramStart"/>
      <w:r w:rsidRPr="007079BF">
        <w:rPr>
          <w:rFonts w:cstheme="minorHAnsi"/>
          <w:b/>
          <w:bCs/>
          <w:sz w:val="28"/>
          <w:szCs w:val="28"/>
        </w:rPr>
        <w:t>impacted</w:t>
      </w:r>
      <w:proofErr w:type="gramEnd"/>
      <w:r w:rsidRPr="007079BF">
        <w:rPr>
          <w:rFonts w:cstheme="minorHAnsi"/>
          <w:b/>
          <w:bCs/>
          <w:sz w:val="28"/>
          <w:szCs w:val="28"/>
        </w:rPr>
        <w:t xml:space="preserve"> by the visitation restrictions?</w:t>
      </w:r>
    </w:p>
    <w:p w14:paraId="6E948B4B" w14:textId="77777777" w:rsidR="00721AA7" w:rsidRPr="007079BF" w:rsidRDefault="00721AA7" w:rsidP="00721AA7">
      <w:pPr>
        <w:pStyle w:val="ListParagraph"/>
        <w:spacing w:line="259" w:lineRule="auto"/>
        <w:ind w:left="360"/>
        <w:contextualSpacing w:val="0"/>
        <w:rPr>
          <w:rFonts w:cstheme="minorHAnsi"/>
          <w:b/>
          <w:bCs/>
          <w:sz w:val="28"/>
          <w:szCs w:val="28"/>
        </w:rPr>
      </w:pPr>
    </w:p>
    <w:p w14:paraId="3FF0DC91" w14:textId="77777777" w:rsidR="00F42C79" w:rsidRDefault="007079BF" w:rsidP="00F42C79">
      <w:pPr>
        <w:spacing w:after="120" w:line="259" w:lineRule="auto"/>
        <w:ind w:left="806"/>
        <w:rPr>
          <w:rFonts w:asciiTheme="minorHAnsi" w:hAnsiTheme="minorHAnsi" w:cstheme="minorHAnsi"/>
          <w:color w:val="0033CC"/>
          <w:sz w:val="28"/>
          <w:szCs w:val="28"/>
        </w:rPr>
      </w:pPr>
      <w:r w:rsidRPr="007079BF">
        <w:rPr>
          <w:rFonts w:asciiTheme="minorHAnsi" w:hAnsiTheme="minorHAnsi" w:cstheme="minorHAnsi"/>
          <w:color w:val="0033CC"/>
          <w:sz w:val="28"/>
          <w:szCs w:val="28"/>
        </w:rPr>
        <w:t xml:space="preserve">Yes.  We have talked before about The National Consumer Voice which is an advocacy </w:t>
      </w:r>
      <w:r>
        <w:rPr>
          <w:rFonts w:asciiTheme="minorHAnsi" w:hAnsiTheme="minorHAnsi" w:cstheme="minorHAnsi"/>
          <w:color w:val="0033CC"/>
          <w:sz w:val="28"/>
          <w:szCs w:val="28"/>
        </w:rPr>
        <w:t xml:space="preserve">organization </w:t>
      </w:r>
      <w:r w:rsidRPr="007079BF">
        <w:rPr>
          <w:rFonts w:asciiTheme="minorHAnsi" w:hAnsiTheme="minorHAnsi" w:cstheme="minorHAnsi"/>
          <w:color w:val="0033CC"/>
          <w:sz w:val="28"/>
          <w:szCs w:val="28"/>
        </w:rPr>
        <w:t>for long term care residents, families</w:t>
      </w:r>
      <w:r w:rsidR="003F1A0A">
        <w:rPr>
          <w:rFonts w:asciiTheme="minorHAnsi" w:hAnsiTheme="minorHAnsi" w:cstheme="minorHAnsi"/>
          <w:color w:val="0033CC"/>
          <w:sz w:val="28"/>
          <w:szCs w:val="28"/>
        </w:rPr>
        <w:t>,</w:t>
      </w:r>
      <w:r w:rsidRPr="007079BF">
        <w:rPr>
          <w:rFonts w:asciiTheme="minorHAnsi" w:hAnsiTheme="minorHAnsi" w:cstheme="minorHAnsi"/>
          <w:color w:val="0033CC"/>
          <w:sz w:val="28"/>
          <w:szCs w:val="28"/>
        </w:rPr>
        <w:t xml:space="preserve"> and ombudsmen.</w:t>
      </w:r>
      <w:r w:rsidR="006912A2">
        <w:rPr>
          <w:rFonts w:asciiTheme="minorHAnsi" w:hAnsiTheme="minorHAnsi" w:cstheme="minorHAnsi"/>
          <w:color w:val="0033CC"/>
          <w:sz w:val="28"/>
          <w:szCs w:val="28"/>
        </w:rPr>
        <w:t xml:space="preserve">  It has many resources available</w:t>
      </w:r>
      <w:r w:rsidR="002653B0">
        <w:rPr>
          <w:rFonts w:asciiTheme="minorHAnsi" w:hAnsiTheme="minorHAnsi" w:cstheme="minorHAnsi"/>
          <w:color w:val="0033CC"/>
          <w:sz w:val="28"/>
          <w:szCs w:val="28"/>
        </w:rPr>
        <w:t xml:space="preserve"> specifically related to COVID.</w:t>
      </w:r>
    </w:p>
    <w:p w14:paraId="5D6B49B8" w14:textId="03D66D89" w:rsidR="00F42C79" w:rsidRDefault="007B3ABB" w:rsidP="00F42C79">
      <w:pPr>
        <w:spacing w:after="120" w:line="259" w:lineRule="auto"/>
        <w:ind w:left="806"/>
        <w:rPr>
          <w:rFonts w:asciiTheme="minorHAnsi" w:hAnsiTheme="minorHAnsi" w:cstheme="minorHAnsi"/>
          <w:color w:val="0033CC"/>
          <w:sz w:val="28"/>
          <w:szCs w:val="28"/>
        </w:rPr>
      </w:pPr>
      <w:r>
        <w:rPr>
          <w:rFonts w:asciiTheme="minorHAnsi" w:hAnsiTheme="minorHAnsi" w:cstheme="minorHAnsi"/>
          <w:color w:val="0033CC"/>
          <w:sz w:val="28"/>
          <w:szCs w:val="28"/>
        </w:rPr>
        <w:t xml:space="preserve">We just learned of a new group </w:t>
      </w:r>
      <w:r w:rsidR="003F1A0A">
        <w:rPr>
          <w:rFonts w:asciiTheme="minorHAnsi" w:hAnsiTheme="minorHAnsi" w:cstheme="minorHAnsi"/>
          <w:color w:val="0033CC"/>
          <w:sz w:val="28"/>
          <w:szCs w:val="28"/>
        </w:rPr>
        <w:t xml:space="preserve">organizing </w:t>
      </w:r>
      <w:r>
        <w:rPr>
          <w:rFonts w:asciiTheme="minorHAnsi" w:hAnsiTheme="minorHAnsi" w:cstheme="minorHAnsi"/>
          <w:color w:val="0033CC"/>
          <w:sz w:val="28"/>
          <w:szCs w:val="28"/>
        </w:rPr>
        <w:t xml:space="preserve">in Michigan.  </w:t>
      </w:r>
      <w:proofErr w:type="gramStart"/>
      <w:r>
        <w:rPr>
          <w:rFonts w:asciiTheme="minorHAnsi" w:hAnsiTheme="minorHAnsi" w:cstheme="minorHAnsi"/>
          <w:color w:val="0033CC"/>
          <w:sz w:val="28"/>
          <w:szCs w:val="28"/>
        </w:rPr>
        <w:t>It’s</w:t>
      </w:r>
      <w:proofErr w:type="gramEnd"/>
      <w:r>
        <w:rPr>
          <w:rFonts w:asciiTheme="minorHAnsi" w:hAnsiTheme="minorHAnsi" w:cstheme="minorHAnsi"/>
          <w:color w:val="0033CC"/>
          <w:sz w:val="28"/>
          <w:szCs w:val="28"/>
        </w:rPr>
        <w:t xml:space="preserve"> called </w:t>
      </w:r>
      <w:r w:rsidRPr="00C653EE">
        <w:rPr>
          <w:rFonts w:asciiTheme="minorHAnsi" w:hAnsiTheme="minorHAnsi" w:cstheme="minorHAnsi"/>
          <w:b/>
          <w:bCs/>
          <w:color w:val="0033CC"/>
          <w:sz w:val="28"/>
          <w:szCs w:val="28"/>
        </w:rPr>
        <w:t>Michigan C</w:t>
      </w:r>
      <w:r w:rsidR="004736DC" w:rsidRPr="00C653EE">
        <w:rPr>
          <w:rFonts w:asciiTheme="minorHAnsi" w:hAnsiTheme="minorHAnsi" w:cstheme="minorHAnsi"/>
          <w:b/>
          <w:bCs/>
          <w:color w:val="0033CC"/>
          <w:sz w:val="28"/>
          <w:szCs w:val="28"/>
        </w:rPr>
        <w:t>aregivers for Compromise</w:t>
      </w:r>
      <w:r w:rsidR="004736DC">
        <w:rPr>
          <w:rFonts w:asciiTheme="minorHAnsi" w:hAnsiTheme="minorHAnsi" w:cstheme="minorHAnsi"/>
          <w:color w:val="0033CC"/>
          <w:sz w:val="28"/>
          <w:szCs w:val="28"/>
        </w:rPr>
        <w:t>.  We found them on Facebook.  They also have a national Facebook</w:t>
      </w:r>
      <w:r w:rsidR="00C653EE">
        <w:rPr>
          <w:rFonts w:asciiTheme="minorHAnsi" w:hAnsiTheme="minorHAnsi" w:cstheme="minorHAnsi"/>
          <w:color w:val="0033CC"/>
          <w:sz w:val="28"/>
          <w:szCs w:val="28"/>
        </w:rPr>
        <w:t xml:space="preserve"> </w:t>
      </w:r>
      <w:r w:rsidR="00B86537">
        <w:rPr>
          <w:rFonts w:asciiTheme="minorHAnsi" w:hAnsiTheme="minorHAnsi" w:cstheme="minorHAnsi"/>
          <w:color w:val="0033CC"/>
          <w:sz w:val="28"/>
          <w:szCs w:val="28"/>
        </w:rPr>
        <w:t xml:space="preserve">page </w:t>
      </w:r>
      <w:r w:rsidR="00C653EE">
        <w:rPr>
          <w:rFonts w:asciiTheme="minorHAnsi" w:hAnsiTheme="minorHAnsi" w:cstheme="minorHAnsi"/>
          <w:color w:val="0033CC"/>
          <w:sz w:val="28"/>
          <w:szCs w:val="28"/>
        </w:rPr>
        <w:t>(</w:t>
      </w:r>
      <w:r w:rsidR="00C653EE" w:rsidRPr="00C653EE">
        <w:rPr>
          <w:rFonts w:asciiTheme="minorHAnsi" w:hAnsiTheme="minorHAnsi" w:cstheme="minorHAnsi"/>
          <w:b/>
          <w:bCs/>
          <w:color w:val="0033CC"/>
          <w:sz w:val="28"/>
          <w:szCs w:val="28"/>
        </w:rPr>
        <w:t>Caregivers for Compromise</w:t>
      </w:r>
      <w:r w:rsidR="00C653EE">
        <w:rPr>
          <w:rFonts w:asciiTheme="minorHAnsi" w:hAnsiTheme="minorHAnsi" w:cstheme="minorHAnsi"/>
          <w:color w:val="0033CC"/>
          <w:sz w:val="28"/>
          <w:szCs w:val="28"/>
        </w:rPr>
        <w:t>)</w:t>
      </w:r>
      <w:r w:rsidR="004736DC">
        <w:rPr>
          <w:rFonts w:asciiTheme="minorHAnsi" w:hAnsiTheme="minorHAnsi" w:cstheme="minorHAnsi"/>
          <w:color w:val="0033CC"/>
          <w:sz w:val="28"/>
          <w:szCs w:val="28"/>
        </w:rPr>
        <w:t xml:space="preserve"> and each state has started a group. </w:t>
      </w:r>
    </w:p>
    <w:p w14:paraId="0ABCA066" w14:textId="72D52FC0" w:rsidR="007079BF" w:rsidRPr="007079BF" w:rsidRDefault="004736DC" w:rsidP="00F42C79">
      <w:pPr>
        <w:spacing w:line="259" w:lineRule="auto"/>
        <w:ind w:left="810"/>
        <w:rPr>
          <w:rFonts w:asciiTheme="minorHAnsi" w:hAnsiTheme="minorHAnsi" w:cstheme="minorHAnsi"/>
          <w:color w:val="0033CC"/>
          <w:sz w:val="28"/>
          <w:szCs w:val="28"/>
        </w:rPr>
      </w:pPr>
      <w:r>
        <w:rPr>
          <w:rFonts w:asciiTheme="minorHAnsi" w:hAnsiTheme="minorHAnsi" w:cstheme="minorHAnsi"/>
          <w:color w:val="0033CC"/>
          <w:sz w:val="28"/>
          <w:szCs w:val="28"/>
        </w:rPr>
        <w:t xml:space="preserve">This may be an </w:t>
      </w:r>
      <w:r w:rsidR="00C653EE">
        <w:rPr>
          <w:rFonts w:asciiTheme="minorHAnsi" w:hAnsiTheme="minorHAnsi" w:cstheme="minorHAnsi"/>
          <w:color w:val="0033CC"/>
          <w:sz w:val="28"/>
          <w:szCs w:val="28"/>
        </w:rPr>
        <w:t>opportunity</w:t>
      </w:r>
      <w:r>
        <w:rPr>
          <w:rFonts w:asciiTheme="minorHAnsi" w:hAnsiTheme="minorHAnsi" w:cstheme="minorHAnsi"/>
          <w:color w:val="0033CC"/>
          <w:sz w:val="28"/>
          <w:szCs w:val="28"/>
        </w:rPr>
        <w:t xml:space="preserve"> for </w:t>
      </w:r>
      <w:r w:rsidR="00C653EE">
        <w:rPr>
          <w:rFonts w:asciiTheme="minorHAnsi" w:hAnsiTheme="minorHAnsi" w:cstheme="minorHAnsi"/>
          <w:color w:val="0033CC"/>
          <w:sz w:val="28"/>
          <w:szCs w:val="28"/>
        </w:rPr>
        <w:t xml:space="preserve">family members and friends of residents to </w:t>
      </w:r>
      <w:r>
        <w:rPr>
          <w:rFonts w:asciiTheme="minorHAnsi" w:hAnsiTheme="minorHAnsi" w:cstheme="minorHAnsi"/>
          <w:color w:val="0033CC"/>
          <w:sz w:val="28"/>
          <w:szCs w:val="28"/>
        </w:rPr>
        <w:t xml:space="preserve">share your stories, </w:t>
      </w:r>
      <w:r w:rsidR="00C653EE">
        <w:rPr>
          <w:rFonts w:asciiTheme="minorHAnsi" w:hAnsiTheme="minorHAnsi" w:cstheme="minorHAnsi"/>
          <w:color w:val="0033CC"/>
          <w:sz w:val="28"/>
          <w:szCs w:val="28"/>
        </w:rPr>
        <w:t>learn how others are advocating for visits</w:t>
      </w:r>
      <w:r w:rsidR="00DA4FBC">
        <w:rPr>
          <w:rFonts w:asciiTheme="minorHAnsi" w:hAnsiTheme="minorHAnsi" w:cstheme="minorHAnsi"/>
          <w:color w:val="0033CC"/>
          <w:sz w:val="28"/>
          <w:szCs w:val="28"/>
        </w:rPr>
        <w:t xml:space="preserve"> and </w:t>
      </w:r>
      <w:r w:rsidR="00F42C79">
        <w:rPr>
          <w:rFonts w:asciiTheme="minorHAnsi" w:hAnsiTheme="minorHAnsi" w:cstheme="minorHAnsi"/>
          <w:color w:val="0033CC"/>
          <w:sz w:val="28"/>
          <w:szCs w:val="28"/>
        </w:rPr>
        <w:t xml:space="preserve">identifying other care and service </w:t>
      </w:r>
      <w:r w:rsidR="00DA4FBC">
        <w:rPr>
          <w:rFonts w:asciiTheme="minorHAnsi" w:hAnsiTheme="minorHAnsi" w:cstheme="minorHAnsi"/>
          <w:color w:val="0033CC"/>
          <w:sz w:val="28"/>
          <w:szCs w:val="28"/>
        </w:rPr>
        <w:t>concerns</w:t>
      </w:r>
      <w:r w:rsidR="00C653EE">
        <w:rPr>
          <w:rFonts w:asciiTheme="minorHAnsi" w:hAnsiTheme="minorHAnsi" w:cstheme="minorHAnsi"/>
          <w:color w:val="0033CC"/>
          <w:sz w:val="28"/>
          <w:szCs w:val="28"/>
        </w:rPr>
        <w:t xml:space="preserve">, and combine your </w:t>
      </w:r>
      <w:r w:rsidR="00DA4FBC">
        <w:rPr>
          <w:rFonts w:asciiTheme="minorHAnsi" w:hAnsiTheme="minorHAnsi" w:cstheme="minorHAnsi"/>
          <w:color w:val="0033CC"/>
          <w:sz w:val="28"/>
          <w:szCs w:val="28"/>
        </w:rPr>
        <w:t xml:space="preserve">efforts for a strong voice to effect </w:t>
      </w:r>
      <w:r w:rsidR="00C653EE">
        <w:rPr>
          <w:rFonts w:asciiTheme="minorHAnsi" w:hAnsiTheme="minorHAnsi" w:cstheme="minorHAnsi"/>
          <w:color w:val="0033CC"/>
          <w:sz w:val="28"/>
          <w:szCs w:val="28"/>
        </w:rPr>
        <w:t xml:space="preserve">change. </w:t>
      </w:r>
    </w:p>
    <w:sectPr w:rsidR="007079BF" w:rsidRPr="007079BF"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86F3" w14:textId="77777777" w:rsidR="009B2D30" w:rsidRDefault="009B2D30" w:rsidP="00273A9F">
      <w:r>
        <w:separator/>
      </w:r>
    </w:p>
  </w:endnote>
  <w:endnote w:type="continuationSeparator" w:id="0">
    <w:p w14:paraId="3B4C3557" w14:textId="77777777" w:rsidR="009B2D30" w:rsidRDefault="009B2D30"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1E2E3B1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BEE0" w14:textId="77777777" w:rsidR="009B2D30" w:rsidRDefault="009B2D30" w:rsidP="00273A9F">
      <w:r>
        <w:separator/>
      </w:r>
    </w:p>
  </w:footnote>
  <w:footnote w:type="continuationSeparator" w:id="0">
    <w:p w14:paraId="74C70A07" w14:textId="77777777" w:rsidR="009B2D30" w:rsidRDefault="009B2D30"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0E0F6D2F" w:rsidR="00273A9F" w:rsidRDefault="00713887">
    <w:pPr>
      <w:pStyle w:val="Header"/>
    </w:pPr>
    <w:r>
      <w:t xml:space="preserve">Version </w:t>
    </w:r>
    <w:r w:rsidR="000507C2">
      <w:t>Date</w:t>
    </w:r>
    <w:r>
      <w:t xml:space="preserve">:  </w:t>
    </w:r>
    <w:r w:rsidR="00E76EB0">
      <w:t>Ju</w:t>
    </w:r>
    <w:r w:rsidR="009828C1">
      <w:t xml:space="preserve">ly </w:t>
    </w:r>
    <w:r w:rsidR="00643BE9">
      <w:t>29</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643BE9">
      <w:fldChar w:fldCharType="begin"/>
    </w:r>
    <w:r w:rsidR="00643BE9">
      <w:instrText xml:space="preserve"> NUMPAGES  \* Arabic  \* MERGEFORMAT </w:instrText>
    </w:r>
    <w:r w:rsidR="00643BE9">
      <w:fldChar w:fldCharType="separate"/>
    </w:r>
    <w:r w:rsidRPr="00713887">
      <w:rPr>
        <w:noProof/>
      </w:rPr>
      <w:t>2</w:t>
    </w:r>
    <w:r w:rsidR="00643BE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3F532C5C"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D7D91"/>
    <w:multiLevelType w:val="hybridMultilevel"/>
    <w:tmpl w:val="FAB493D4"/>
    <w:lvl w:ilvl="0" w:tplc="A558A3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18"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
  </w:num>
  <w:num w:numId="4">
    <w:abstractNumId w:val="10"/>
  </w:num>
  <w:num w:numId="5">
    <w:abstractNumId w:val="7"/>
  </w:num>
  <w:num w:numId="6">
    <w:abstractNumId w:val="12"/>
  </w:num>
  <w:num w:numId="7">
    <w:abstractNumId w:val="13"/>
  </w:num>
  <w:num w:numId="8">
    <w:abstractNumId w:val="9"/>
  </w:num>
  <w:num w:numId="9">
    <w:abstractNumId w:val="0"/>
  </w:num>
  <w:num w:numId="10">
    <w:abstractNumId w:val="5"/>
  </w:num>
  <w:num w:numId="11">
    <w:abstractNumId w:val="14"/>
  </w:num>
  <w:num w:numId="12">
    <w:abstractNumId w:val="8"/>
  </w:num>
  <w:num w:numId="13">
    <w:abstractNumId w:val="6"/>
  </w:num>
  <w:num w:numId="14">
    <w:abstractNumId w:val="2"/>
  </w:num>
  <w:num w:numId="15">
    <w:abstractNumId w:val="1"/>
  </w:num>
  <w:num w:numId="16">
    <w:abstractNumId w:val="15"/>
  </w:num>
  <w:num w:numId="17">
    <w:abstractNumId w:val="1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7F47"/>
    <w:rsid w:val="00042913"/>
    <w:rsid w:val="000507C2"/>
    <w:rsid w:val="00077022"/>
    <w:rsid w:val="000A3C84"/>
    <w:rsid w:val="000B0683"/>
    <w:rsid w:val="000C6DA0"/>
    <w:rsid w:val="000D5C50"/>
    <w:rsid w:val="001552B0"/>
    <w:rsid w:val="001F2EA6"/>
    <w:rsid w:val="001F4093"/>
    <w:rsid w:val="00244994"/>
    <w:rsid w:val="00247489"/>
    <w:rsid w:val="002653B0"/>
    <w:rsid w:val="00273A9F"/>
    <w:rsid w:val="00294DAB"/>
    <w:rsid w:val="00312A2A"/>
    <w:rsid w:val="0032573F"/>
    <w:rsid w:val="003650A3"/>
    <w:rsid w:val="003A1C8A"/>
    <w:rsid w:val="003B671B"/>
    <w:rsid w:val="003C38CF"/>
    <w:rsid w:val="003D01FF"/>
    <w:rsid w:val="003F1A0A"/>
    <w:rsid w:val="00402E55"/>
    <w:rsid w:val="004370FA"/>
    <w:rsid w:val="00460EC6"/>
    <w:rsid w:val="004736DC"/>
    <w:rsid w:val="004777CF"/>
    <w:rsid w:val="00497262"/>
    <w:rsid w:val="00550101"/>
    <w:rsid w:val="00557AC4"/>
    <w:rsid w:val="00581F92"/>
    <w:rsid w:val="005878A3"/>
    <w:rsid w:val="005A2993"/>
    <w:rsid w:val="005B27AE"/>
    <w:rsid w:val="005C79CA"/>
    <w:rsid w:val="00640C72"/>
    <w:rsid w:val="00643BE9"/>
    <w:rsid w:val="00684512"/>
    <w:rsid w:val="006912A2"/>
    <w:rsid w:val="006A6B32"/>
    <w:rsid w:val="006B72AB"/>
    <w:rsid w:val="007079BF"/>
    <w:rsid w:val="00713887"/>
    <w:rsid w:val="00721AA7"/>
    <w:rsid w:val="007565D1"/>
    <w:rsid w:val="00776B89"/>
    <w:rsid w:val="007919BC"/>
    <w:rsid w:val="007B0E7A"/>
    <w:rsid w:val="007B201A"/>
    <w:rsid w:val="007B3ABB"/>
    <w:rsid w:val="007B6203"/>
    <w:rsid w:val="007C41B6"/>
    <w:rsid w:val="007F6DBC"/>
    <w:rsid w:val="0080073C"/>
    <w:rsid w:val="00801E86"/>
    <w:rsid w:val="008579A1"/>
    <w:rsid w:val="008829F9"/>
    <w:rsid w:val="008D6254"/>
    <w:rsid w:val="0091745F"/>
    <w:rsid w:val="00945BFC"/>
    <w:rsid w:val="009466FF"/>
    <w:rsid w:val="009828C1"/>
    <w:rsid w:val="00991FCC"/>
    <w:rsid w:val="00992EDC"/>
    <w:rsid w:val="009B2D30"/>
    <w:rsid w:val="009C3D8E"/>
    <w:rsid w:val="009F12CC"/>
    <w:rsid w:val="00A327C9"/>
    <w:rsid w:val="00A632D3"/>
    <w:rsid w:val="00A8698C"/>
    <w:rsid w:val="00A86DF1"/>
    <w:rsid w:val="00AA13A2"/>
    <w:rsid w:val="00AE68BF"/>
    <w:rsid w:val="00B02B14"/>
    <w:rsid w:val="00B516F4"/>
    <w:rsid w:val="00B56172"/>
    <w:rsid w:val="00B73740"/>
    <w:rsid w:val="00B80936"/>
    <w:rsid w:val="00B80B9C"/>
    <w:rsid w:val="00B86537"/>
    <w:rsid w:val="00BE2936"/>
    <w:rsid w:val="00BE6FEA"/>
    <w:rsid w:val="00C125F9"/>
    <w:rsid w:val="00C12C6A"/>
    <w:rsid w:val="00C21B1E"/>
    <w:rsid w:val="00C62ABB"/>
    <w:rsid w:val="00C653EE"/>
    <w:rsid w:val="00CE489B"/>
    <w:rsid w:val="00CF15C1"/>
    <w:rsid w:val="00D65F25"/>
    <w:rsid w:val="00D804DB"/>
    <w:rsid w:val="00DA07F1"/>
    <w:rsid w:val="00DA4FBC"/>
    <w:rsid w:val="00E31B00"/>
    <w:rsid w:val="00E76EB0"/>
    <w:rsid w:val="00E7738D"/>
    <w:rsid w:val="00EA5B64"/>
    <w:rsid w:val="00F0470E"/>
    <w:rsid w:val="00F15451"/>
    <w:rsid w:val="00F42C79"/>
    <w:rsid w:val="00F5455F"/>
    <w:rsid w:val="00F82DB5"/>
    <w:rsid w:val="00F92EB0"/>
    <w:rsid w:val="00F94085"/>
    <w:rsid w:val="00FC61AE"/>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0" ma:contentTypeDescription="Create a new document." ma:contentTypeScope="" ma:versionID="310fc9dc0169f831472da9e6dd7567b4">
  <xsd:schema xmlns:xsd="http://www.w3.org/2001/XMLSchema" xmlns:xs="http://www.w3.org/2001/XMLSchema" xmlns:p="http://schemas.microsoft.com/office/2006/metadata/properties" xmlns:ns2="463f1905-5090-4074-858b-9dc1de3d5996" targetNamespace="http://schemas.microsoft.com/office/2006/metadata/properties" ma:root="true" ma:fieldsID="4309c5a32aee855d065622e53a2a394c"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2.xml><?xml version="1.0" encoding="utf-8"?>
<ds:datastoreItem xmlns:ds="http://schemas.openxmlformats.org/officeDocument/2006/customXml" ds:itemID="{DB7E71E7-4C3D-49C1-B18D-73FCA85ED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83A9D-2BAC-4B72-93AA-080782A0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62</cp:revision>
  <cp:lastPrinted>2020-05-05T13:07:00Z</cp:lastPrinted>
  <dcterms:created xsi:type="dcterms:W3CDTF">2020-07-29T19:05:00Z</dcterms:created>
  <dcterms:modified xsi:type="dcterms:W3CDTF">2020-08-07T17:59:00Z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